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jc w:val="center"/>
        <w:tblCellSpacing w:w="15" w:type="dxa"/>
        <w:tblInd w:w="2077" w:type="dxa"/>
        <w:tblCellMar>
          <w:left w:w="0" w:type="dxa"/>
          <w:right w:w="0" w:type="dxa"/>
        </w:tblCellMar>
        <w:tblLook w:val="04A0"/>
      </w:tblPr>
      <w:tblGrid>
        <w:gridCol w:w="4005"/>
        <w:gridCol w:w="3990"/>
        <w:gridCol w:w="4005"/>
      </w:tblGrid>
      <w:tr w:rsidR="0097589D" w:rsidRPr="0097589D" w:rsidTr="00222D4B">
        <w:trPr>
          <w:tblCellSpacing w:w="15" w:type="dxa"/>
          <w:jc w:val="center"/>
        </w:trPr>
        <w:tc>
          <w:tcPr>
            <w:tcW w:w="0" w:type="auto"/>
            <w:gridSpan w:val="3"/>
            <w:tcMar>
              <w:top w:w="15" w:type="dxa"/>
              <w:left w:w="15" w:type="dxa"/>
              <w:bottom w:w="15" w:type="dxa"/>
              <w:right w:w="15" w:type="dxa"/>
            </w:tcMar>
            <w:vAlign w:val="center"/>
            <w:hideMark/>
          </w:tcPr>
          <w:p w:rsidR="00222D4B" w:rsidRPr="00A05729" w:rsidRDefault="00222D4B" w:rsidP="00222D4B">
            <w:pPr>
              <w:pStyle w:val="Kopfzeile"/>
              <w:jc w:val="center"/>
              <w:rPr>
                <w:rFonts w:ascii="Century Gothic" w:hAnsi="Century Gothic"/>
                <w:color w:val="262626" w:themeColor="text1" w:themeTint="D9"/>
                <w:sz w:val="28"/>
                <w:szCs w:val="28"/>
                <w:lang w:val="de-CH"/>
              </w:rPr>
            </w:pPr>
            <w:proofErr w:type="spellStart"/>
            <w:r w:rsidRPr="00A05729">
              <w:rPr>
                <w:rFonts w:ascii="Century Gothic" w:hAnsi="Century Gothic"/>
                <w:color w:val="262626" w:themeColor="text1" w:themeTint="D9"/>
                <w:sz w:val="28"/>
                <w:szCs w:val="28"/>
                <w:lang w:val="de-CH"/>
              </w:rPr>
              <w:t>drogerie</w:t>
            </w:r>
            <w:proofErr w:type="spellEnd"/>
            <w:r w:rsidRPr="00A05729">
              <w:rPr>
                <w:rFonts w:ascii="Century Gothic" w:hAnsi="Century Gothic"/>
                <w:color w:val="262626" w:themeColor="text1" w:themeTint="D9"/>
                <w:sz w:val="28"/>
                <w:szCs w:val="28"/>
                <w:lang w:val="de-CH"/>
              </w:rPr>
              <w:t xml:space="preserve"> vögele, Weinfelden</w:t>
            </w:r>
          </w:p>
          <w:p w:rsidR="00222D4B" w:rsidRPr="00A05729" w:rsidRDefault="00222D4B" w:rsidP="00222D4B">
            <w:pPr>
              <w:pStyle w:val="berschrift1"/>
              <w:ind w:left="852" w:right="710"/>
              <w:rPr>
                <w:color w:val="262626" w:themeColor="text1" w:themeTint="D9"/>
                <w:sz w:val="80"/>
                <w:szCs w:val="80"/>
              </w:rPr>
            </w:pPr>
            <w:r w:rsidRPr="00A05729">
              <w:rPr>
                <w:color w:val="262626" w:themeColor="text1" w:themeTint="D9"/>
                <w:sz w:val="80"/>
                <w:szCs w:val="80"/>
              </w:rPr>
              <w:t>Aura Soma Equilibrium</w:t>
            </w:r>
          </w:p>
          <w:p w:rsidR="00222D4B" w:rsidRPr="00A05729" w:rsidRDefault="00222D4B" w:rsidP="00222D4B">
            <w:pPr>
              <w:pStyle w:val="Kopfzeile"/>
              <w:tabs>
                <w:tab w:val="left" w:pos="708"/>
              </w:tabs>
              <w:ind w:left="852" w:right="710"/>
              <w:rPr>
                <w:rFonts w:ascii="Century Gothic" w:hAnsi="Century Gothic"/>
                <w:color w:val="262626" w:themeColor="text1" w:themeTint="D9"/>
                <w:sz w:val="28"/>
                <w:szCs w:val="28"/>
              </w:rPr>
            </w:pPr>
          </w:p>
          <w:p w:rsidR="00222D4B" w:rsidRPr="00A05729" w:rsidRDefault="00222D4B" w:rsidP="00A05729">
            <w:pPr>
              <w:spacing w:line="240" w:lineRule="auto"/>
              <w:ind w:left="851" w:right="709"/>
              <w:rPr>
                <w:rFonts w:ascii="Century Gothic" w:hAnsi="Century Gothic"/>
                <w:color w:val="262626" w:themeColor="text1" w:themeTint="D9"/>
                <w:sz w:val="32"/>
                <w:szCs w:val="32"/>
              </w:rPr>
            </w:pPr>
            <w:r w:rsidRPr="00A05729">
              <w:rPr>
                <w:rFonts w:ascii="Century Gothic" w:hAnsi="Century Gothic"/>
                <w:color w:val="262626" w:themeColor="text1" w:themeTint="D9"/>
                <w:sz w:val="32"/>
                <w:szCs w:val="32"/>
              </w:rPr>
              <w:t xml:space="preserve">Uraltes Wissen und heilende Wirkung von </w:t>
            </w:r>
            <w:proofErr w:type="spellStart"/>
            <w:r w:rsidRPr="00A05729">
              <w:rPr>
                <w:rFonts w:ascii="Century Gothic" w:hAnsi="Century Gothic"/>
                <w:color w:val="262626" w:themeColor="text1" w:themeTint="D9"/>
                <w:sz w:val="32"/>
                <w:szCs w:val="32"/>
              </w:rPr>
              <w:t>Aromaölen</w:t>
            </w:r>
            <w:proofErr w:type="spellEnd"/>
            <w:r w:rsidRPr="00A05729">
              <w:rPr>
                <w:rFonts w:ascii="Century Gothic" w:hAnsi="Century Gothic"/>
                <w:color w:val="262626" w:themeColor="text1" w:themeTint="D9"/>
                <w:sz w:val="32"/>
                <w:szCs w:val="32"/>
              </w:rPr>
              <w:t xml:space="preserve">, Schwingungen von Licht und Farben und die Kraft von Edelsteinen finden sich in den </w:t>
            </w:r>
            <w:proofErr w:type="spellStart"/>
            <w:r w:rsidRPr="00A05729">
              <w:rPr>
                <w:rFonts w:ascii="Century Gothic" w:hAnsi="Century Gothic"/>
                <w:color w:val="262626" w:themeColor="text1" w:themeTint="D9"/>
                <w:sz w:val="32"/>
                <w:szCs w:val="32"/>
              </w:rPr>
              <w:t>Equilibriumflaschen</w:t>
            </w:r>
            <w:proofErr w:type="spellEnd"/>
            <w:r w:rsidRPr="00A05729">
              <w:rPr>
                <w:rFonts w:ascii="Century Gothic" w:hAnsi="Century Gothic"/>
                <w:color w:val="262626" w:themeColor="text1" w:themeTint="D9"/>
                <w:sz w:val="32"/>
                <w:szCs w:val="32"/>
              </w:rPr>
              <w:t xml:space="preserve"> von Aura Soma wieder.</w:t>
            </w:r>
          </w:p>
          <w:p w:rsidR="00222D4B" w:rsidRPr="00A05729" w:rsidRDefault="00A05729" w:rsidP="00A05729">
            <w:pPr>
              <w:spacing w:line="240" w:lineRule="auto"/>
              <w:ind w:left="851" w:right="709"/>
              <w:rPr>
                <w:rFonts w:ascii="Century Gothic" w:hAnsi="Century Gothic"/>
                <w:color w:val="262626" w:themeColor="text1" w:themeTint="D9"/>
                <w:sz w:val="32"/>
                <w:szCs w:val="32"/>
              </w:rPr>
            </w:pPr>
            <w:r>
              <w:rPr>
                <w:rFonts w:ascii="Century Gothic" w:hAnsi="Century Gothic"/>
                <w:noProof/>
                <w:color w:val="262626" w:themeColor="text1" w:themeTint="D9"/>
                <w:sz w:val="32"/>
                <w:szCs w:val="32"/>
                <w:lang w:eastAsia="de-CH"/>
              </w:rPr>
              <w:drawing>
                <wp:anchor distT="0" distB="0" distL="114300" distR="114300" simplePos="0" relativeHeight="251660288" behindDoc="0" locked="0" layoutInCell="1" allowOverlap="1">
                  <wp:simplePos x="0" y="0"/>
                  <wp:positionH relativeFrom="column">
                    <wp:posOffset>3331210</wp:posOffset>
                  </wp:positionH>
                  <wp:positionV relativeFrom="paragraph">
                    <wp:posOffset>1144905</wp:posOffset>
                  </wp:positionV>
                  <wp:extent cx="1047750" cy="1706880"/>
                  <wp:effectExtent l="19050" t="0" r="0" b="0"/>
                  <wp:wrapNone/>
                  <wp:docPr id="1" name="Bild 2" descr="http://www.aura-soma.net/downloads/product_updates/b109/B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ra-soma.net/downloads/product_updates/b109/B109.gif"/>
                          <pic:cNvPicPr>
                            <a:picLocks noChangeAspect="1" noChangeArrowheads="1"/>
                          </pic:cNvPicPr>
                        </pic:nvPicPr>
                        <pic:blipFill>
                          <a:blip r:embed="rId4" cstate="print"/>
                          <a:srcRect/>
                          <a:stretch>
                            <a:fillRect/>
                          </a:stretch>
                        </pic:blipFill>
                        <pic:spPr bwMode="auto">
                          <a:xfrm>
                            <a:off x="0" y="0"/>
                            <a:ext cx="1047750" cy="1706880"/>
                          </a:xfrm>
                          <a:prstGeom prst="rect">
                            <a:avLst/>
                          </a:prstGeom>
                          <a:noFill/>
                          <a:ln w="9525">
                            <a:noFill/>
                            <a:miter lim="800000"/>
                            <a:headEnd/>
                            <a:tailEnd/>
                          </a:ln>
                        </pic:spPr>
                      </pic:pic>
                    </a:graphicData>
                  </a:graphic>
                </wp:anchor>
              </w:drawing>
            </w:r>
            <w:r w:rsidR="00222D4B" w:rsidRPr="00A05729">
              <w:rPr>
                <w:rFonts w:ascii="Century Gothic" w:hAnsi="Century Gothic"/>
                <w:color w:val="262626" w:themeColor="text1" w:themeTint="D9"/>
                <w:sz w:val="32"/>
                <w:szCs w:val="32"/>
              </w:rPr>
              <w:t>Aura Soma bündelt diese Energien zu einer kraftvollen Therapieform.</w:t>
            </w:r>
            <w:r>
              <w:rPr>
                <w:rFonts w:ascii="Century Gothic" w:hAnsi="Century Gothic"/>
                <w:color w:val="262626" w:themeColor="text1" w:themeTint="D9"/>
                <w:sz w:val="32"/>
                <w:szCs w:val="32"/>
              </w:rPr>
              <w:t xml:space="preserve"> </w:t>
            </w:r>
            <w:r w:rsidR="00222D4B" w:rsidRPr="00A05729">
              <w:rPr>
                <w:rFonts w:ascii="Century Gothic" w:hAnsi="Century Gothic"/>
                <w:color w:val="262626" w:themeColor="text1" w:themeTint="D9"/>
                <w:sz w:val="32"/>
                <w:szCs w:val="32"/>
              </w:rPr>
              <w:t xml:space="preserve">Auf den Körper - den </w:t>
            </w:r>
            <w:proofErr w:type="spellStart"/>
            <w:r w:rsidR="00222D4B" w:rsidRPr="00A05729">
              <w:rPr>
                <w:rFonts w:ascii="Century Gothic" w:hAnsi="Century Gothic"/>
                <w:color w:val="262626" w:themeColor="text1" w:themeTint="D9"/>
                <w:sz w:val="32"/>
                <w:szCs w:val="32"/>
              </w:rPr>
              <w:t>Chakrafarben</w:t>
            </w:r>
            <w:proofErr w:type="spellEnd"/>
            <w:r w:rsidR="00222D4B" w:rsidRPr="00A05729">
              <w:rPr>
                <w:rFonts w:ascii="Century Gothic" w:hAnsi="Century Gothic"/>
                <w:color w:val="262626" w:themeColor="text1" w:themeTint="D9"/>
                <w:sz w:val="32"/>
                <w:szCs w:val="32"/>
              </w:rPr>
              <w:t xml:space="preserve"> entsprechend-  aufgetragen oder als Schmuckstück aufgestellt entwickeln die </w:t>
            </w:r>
            <w:proofErr w:type="spellStart"/>
            <w:r w:rsidR="00222D4B" w:rsidRPr="00A05729">
              <w:rPr>
                <w:rFonts w:ascii="Century Gothic" w:hAnsi="Century Gothic"/>
                <w:color w:val="262626" w:themeColor="text1" w:themeTint="D9"/>
                <w:sz w:val="32"/>
                <w:szCs w:val="32"/>
              </w:rPr>
              <w:t>Equilibriumflaschen</w:t>
            </w:r>
            <w:proofErr w:type="spellEnd"/>
            <w:r w:rsidR="00222D4B" w:rsidRPr="00A05729">
              <w:rPr>
                <w:rFonts w:ascii="Century Gothic" w:hAnsi="Century Gothic"/>
                <w:color w:val="262626" w:themeColor="text1" w:themeTint="D9"/>
                <w:sz w:val="32"/>
                <w:szCs w:val="32"/>
              </w:rPr>
              <w:t xml:space="preserve"> mit den beiden Farbphasen erstaunliche Resultate.</w:t>
            </w:r>
          </w:p>
          <w:p w:rsidR="0097589D" w:rsidRPr="0097589D" w:rsidRDefault="0097589D" w:rsidP="0097589D">
            <w:pPr>
              <w:spacing w:after="0" w:line="240" w:lineRule="auto"/>
              <w:jc w:val="center"/>
              <w:rPr>
                <w:rFonts w:ascii="Arial" w:eastAsia="Times New Roman" w:hAnsi="Arial" w:cs="Arial"/>
                <w:color w:val="000066"/>
                <w:sz w:val="38"/>
                <w:szCs w:val="38"/>
                <w:lang w:eastAsia="de-CH"/>
              </w:rPr>
            </w:pPr>
          </w:p>
        </w:tc>
      </w:tr>
      <w:tr w:rsidR="0097589D" w:rsidRPr="0097589D" w:rsidTr="00222D4B">
        <w:trPr>
          <w:tblCellSpacing w:w="15" w:type="dxa"/>
          <w:jc w:val="center"/>
        </w:trPr>
        <w:tc>
          <w:tcPr>
            <w:tcW w:w="0" w:type="auto"/>
            <w:gridSpan w:val="3"/>
            <w:tcMar>
              <w:top w:w="15" w:type="dxa"/>
              <w:left w:w="15" w:type="dxa"/>
              <w:bottom w:w="15" w:type="dxa"/>
              <w:right w:w="15" w:type="dxa"/>
            </w:tcMar>
            <w:vAlign w:val="center"/>
            <w:hideMark/>
          </w:tcPr>
          <w:tbl>
            <w:tblPr>
              <w:tblW w:w="0" w:type="auto"/>
              <w:jc w:val="center"/>
              <w:tblCellSpacing w:w="15" w:type="dxa"/>
              <w:tblCellMar>
                <w:top w:w="15" w:type="dxa"/>
                <w:left w:w="15" w:type="dxa"/>
                <w:bottom w:w="15" w:type="dxa"/>
                <w:right w:w="15" w:type="dxa"/>
              </w:tblCellMar>
              <w:tblLook w:val="04A0"/>
            </w:tblPr>
            <w:tblGrid>
              <w:gridCol w:w="96"/>
            </w:tblGrid>
            <w:tr w:rsidR="0097589D" w:rsidRPr="0097589D">
              <w:trPr>
                <w:tblCellSpacing w:w="15" w:type="dxa"/>
                <w:jc w:val="center"/>
              </w:trPr>
              <w:tc>
                <w:tcPr>
                  <w:tcW w:w="0" w:type="auto"/>
                  <w:vAlign w:val="center"/>
                  <w:hideMark/>
                </w:tcPr>
                <w:p w:rsidR="0097589D" w:rsidRPr="0097589D" w:rsidRDefault="0097589D" w:rsidP="00A05729">
                  <w:pPr>
                    <w:spacing w:after="0" w:line="240" w:lineRule="auto"/>
                    <w:rPr>
                      <w:rFonts w:ascii="Arial" w:eastAsia="Times New Roman" w:hAnsi="Arial" w:cs="Arial"/>
                      <w:color w:val="000066"/>
                      <w:sz w:val="38"/>
                      <w:szCs w:val="38"/>
                      <w:lang w:eastAsia="de-CH"/>
                    </w:rPr>
                  </w:pPr>
                  <w:r w:rsidRPr="0097589D">
                    <w:rPr>
                      <w:rFonts w:ascii="Arial" w:eastAsia="Times New Roman" w:hAnsi="Arial" w:cs="Arial"/>
                      <w:color w:val="000066"/>
                      <w:sz w:val="38"/>
                      <w:szCs w:val="38"/>
                      <w:lang w:eastAsia="de-CH"/>
                    </w:rPr>
                    <w:br/>
                  </w:r>
                </w:p>
              </w:tc>
            </w:tr>
          </w:tbl>
          <w:p w:rsidR="0097589D" w:rsidRPr="0097589D" w:rsidRDefault="0097589D" w:rsidP="0097589D">
            <w:pPr>
              <w:spacing w:after="0" w:line="240" w:lineRule="auto"/>
              <w:jc w:val="center"/>
              <w:rPr>
                <w:rFonts w:ascii="Arial" w:eastAsia="Times New Roman" w:hAnsi="Arial" w:cs="Arial"/>
                <w:color w:val="000066"/>
                <w:sz w:val="38"/>
                <w:szCs w:val="38"/>
                <w:lang w:eastAsia="de-CH"/>
              </w:rPr>
            </w:pPr>
          </w:p>
        </w:tc>
      </w:tr>
      <w:tr w:rsidR="0097589D" w:rsidRPr="0097589D" w:rsidTr="00222D4B">
        <w:trPr>
          <w:tblCellSpacing w:w="15" w:type="dxa"/>
          <w:jc w:val="center"/>
        </w:trPr>
        <w:tc>
          <w:tcPr>
            <w:tcW w:w="0" w:type="auto"/>
            <w:gridSpan w:val="3"/>
            <w:vAlign w:val="center"/>
            <w:hideMark/>
          </w:tcPr>
          <w:p w:rsidR="0097589D" w:rsidRPr="0097589D" w:rsidRDefault="0097589D" w:rsidP="0097589D">
            <w:pPr>
              <w:spacing w:after="380" w:line="240" w:lineRule="auto"/>
              <w:jc w:val="both"/>
              <w:rPr>
                <w:rFonts w:ascii="Arial" w:eastAsia="Times New Roman" w:hAnsi="Arial" w:cs="Arial"/>
                <w:color w:val="000066"/>
                <w:sz w:val="38"/>
                <w:szCs w:val="38"/>
                <w:lang w:eastAsia="de-CH"/>
              </w:rPr>
            </w:pPr>
          </w:p>
        </w:tc>
      </w:tr>
      <w:tr w:rsidR="0097589D" w:rsidRPr="0097589D" w:rsidTr="00222D4B">
        <w:trPr>
          <w:tblCellSpacing w:w="15" w:type="dxa"/>
          <w:jc w:val="center"/>
        </w:trPr>
        <w:tc>
          <w:tcPr>
            <w:tcW w:w="0" w:type="auto"/>
            <w:vAlign w:val="center"/>
            <w:hideMark/>
          </w:tcPr>
          <w:p w:rsidR="0097589D" w:rsidRPr="0097589D" w:rsidRDefault="0097589D" w:rsidP="0097589D">
            <w:pPr>
              <w:spacing w:after="0" w:line="240" w:lineRule="auto"/>
              <w:rPr>
                <w:rFonts w:ascii="Arial" w:eastAsia="Times New Roman" w:hAnsi="Arial" w:cs="Arial"/>
                <w:color w:val="000066"/>
                <w:sz w:val="38"/>
                <w:szCs w:val="38"/>
                <w:lang w:eastAsia="de-CH"/>
              </w:rPr>
            </w:pPr>
          </w:p>
        </w:tc>
        <w:tc>
          <w:tcPr>
            <w:tcW w:w="0" w:type="auto"/>
            <w:vAlign w:val="center"/>
            <w:hideMark/>
          </w:tcPr>
          <w:p w:rsidR="0097589D" w:rsidRPr="0097589D" w:rsidRDefault="0097589D" w:rsidP="0097589D">
            <w:pPr>
              <w:spacing w:after="0" w:line="240" w:lineRule="auto"/>
              <w:rPr>
                <w:rFonts w:ascii="Times New Roman" w:eastAsia="Times New Roman" w:hAnsi="Times New Roman" w:cs="Times New Roman"/>
                <w:sz w:val="20"/>
                <w:szCs w:val="20"/>
                <w:lang w:eastAsia="de-CH"/>
              </w:rPr>
            </w:pPr>
          </w:p>
        </w:tc>
        <w:tc>
          <w:tcPr>
            <w:tcW w:w="0" w:type="auto"/>
            <w:vAlign w:val="center"/>
            <w:hideMark/>
          </w:tcPr>
          <w:p w:rsidR="0097589D" w:rsidRPr="0097589D" w:rsidRDefault="0097589D" w:rsidP="0097589D">
            <w:pPr>
              <w:spacing w:after="0" w:line="240" w:lineRule="auto"/>
              <w:rPr>
                <w:rFonts w:ascii="Times New Roman" w:eastAsia="Times New Roman" w:hAnsi="Times New Roman" w:cs="Times New Roman"/>
                <w:sz w:val="20"/>
                <w:szCs w:val="20"/>
                <w:lang w:eastAsia="de-CH"/>
              </w:rPr>
            </w:pPr>
          </w:p>
        </w:tc>
      </w:tr>
      <w:tr w:rsidR="0097589D" w:rsidRPr="0097589D" w:rsidTr="00222D4B">
        <w:trPr>
          <w:tblCellSpacing w:w="15" w:type="dxa"/>
          <w:jc w:val="center"/>
        </w:trPr>
        <w:tc>
          <w:tcPr>
            <w:tcW w:w="0" w:type="auto"/>
            <w:gridSpan w:val="3"/>
            <w:vAlign w:val="center"/>
            <w:hideMark/>
          </w:tcPr>
          <w:p w:rsidR="0097589D" w:rsidRPr="0097589D" w:rsidRDefault="0097589D" w:rsidP="0097589D">
            <w:pPr>
              <w:spacing w:after="0" w:line="240" w:lineRule="auto"/>
              <w:jc w:val="center"/>
              <w:rPr>
                <w:rFonts w:ascii="Arial" w:eastAsia="Times New Roman" w:hAnsi="Arial" w:cs="Arial"/>
                <w:color w:val="000066"/>
                <w:sz w:val="38"/>
                <w:szCs w:val="38"/>
                <w:lang w:eastAsia="de-CH"/>
              </w:rPr>
            </w:pPr>
          </w:p>
        </w:tc>
      </w:tr>
      <w:tr w:rsidR="0097589D" w:rsidRPr="0097589D" w:rsidTr="00222D4B">
        <w:trPr>
          <w:tblCellSpacing w:w="15" w:type="dxa"/>
          <w:jc w:val="center"/>
        </w:trPr>
        <w:tc>
          <w:tcPr>
            <w:tcW w:w="0" w:type="auto"/>
            <w:vAlign w:val="center"/>
            <w:hideMark/>
          </w:tcPr>
          <w:p w:rsidR="0097589D" w:rsidRPr="0097589D" w:rsidRDefault="0097589D" w:rsidP="0097589D">
            <w:pPr>
              <w:spacing w:after="0" w:line="240" w:lineRule="auto"/>
              <w:rPr>
                <w:rFonts w:ascii="Arial" w:eastAsia="Times New Roman" w:hAnsi="Arial" w:cs="Arial"/>
                <w:color w:val="000066"/>
                <w:sz w:val="38"/>
                <w:szCs w:val="38"/>
                <w:lang w:eastAsia="de-CH"/>
              </w:rPr>
            </w:pPr>
          </w:p>
        </w:tc>
        <w:tc>
          <w:tcPr>
            <w:tcW w:w="0" w:type="auto"/>
            <w:vAlign w:val="center"/>
            <w:hideMark/>
          </w:tcPr>
          <w:p w:rsidR="0097589D" w:rsidRPr="0097589D" w:rsidRDefault="0097589D" w:rsidP="0097589D">
            <w:pPr>
              <w:spacing w:after="0" w:line="240" w:lineRule="auto"/>
              <w:rPr>
                <w:rFonts w:ascii="Times New Roman" w:eastAsia="Times New Roman" w:hAnsi="Times New Roman" w:cs="Times New Roman"/>
                <w:sz w:val="20"/>
                <w:szCs w:val="20"/>
                <w:lang w:eastAsia="de-CH"/>
              </w:rPr>
            </w:pPr>
          </w:p>
        </w:tc>
        <w:tc>
          <w:tcPr>
            <w:tcW w:w="0" w:type="auto"/>
            <w:vAlign w:val="center"/>
            <w:hideMark/>
          </w:tcPr>
          <w:p w:rsidR="0097589D" w:rsidRPr="0097589D" w:rsidRDefault="0097589D" w:rsidP="0097589D">
            <w:pPr>
              <w:spacing w:after="0" w:line="240" w:lineRule="auto"/>
              <w:rPr>
                <w:rFonts w:ascii="Times New Roman" w:eastAsia="Times New Roman" w:hAnsi="Times New Roman" w:cs="Times New Roman"/>
                <w:sz w:val="20"/>
                <w:szCs w:val="20"/>
                <w:lang w:eastAsia="de-CH"/>
              </w:rPr>
            </w:pPr>
          </w:p>
        </w:tc>
      </w:tr>
      <w:tr w:rsidR="0097589D" w:rsidRPr="0097589D" w:rsidTr="00222D4B">
        <w:trPr>
          <w:tblCellSpacing w:w="15" w:type="dxa"/>
          <w:jc w:val="center"/>
        </w:trPr>
        <w:tc>
          <w:tcPr>
            <w:tcW w:w="0" w:type="auto"/>
            <w:vAlign w:val="center"/>
            <w:hideMark/>
          </w:tcPr>
          <w:p w:rsidR="0097589D" w:rsidRPr="0097589D" w:rsidRDefault="0097589D" w:rsidP="0097589D">
            <w:pPr>
              <w:spacing w:after="380" w:line="240" w:lineRule="auto"/>
              <w:jc w:val="center"/>
              <w:rPr>
                <w:rFonts w:ascii="Arial" w:eastAsia="Times New Roman" w:hAnsi="Arial" w:cs="Arial"/>
                <w:color w:val="000066"/>
                <w:sz w:val="38"/>
                <w:szCs w:val="38"/>
                <w:lang w:eastAsia="de-CH"/>
              </w:rPr>
            </w:pPr>
          </w:p>
        </w:tc>
        <w:tc>
          <w:tcPr>
            <w:tcW w:w="0" w:type="auto"/>
            <w:vAlign w:val="center"/>
            <w:hideMark/>
          </w:tcPr>
          <w:p w:rsidR="0097589D" w:rsidRPr="0097589D" w:rsidRDefault="0097589D" w:rsidP="0097589D">
            <w:pPr>
              <w:spacing w:after="0" w:line="240" w:lineRule="auto"/>
              <w:rPr>
                <w:rFonts w:ascii="Times New Roman" w:eastAsia="Times New Roman" w:hAnsi="Times New Roman" w:cs="Times New Roman"/>
                <w:sz w:val="20"/>
                <w:szCs w:val="20"/>
                <w:lang w:eastAsia="de-CH"/>
              </w:rPr>
            </w:pPr>
          </w:p>
        </w:tc>
        <w:tc>
          <w:tcPr>
            <w:tcW w:w="0" w:type="auto"/>
            <w:vAlign w:val="center"/>
            <w:hideMark/>
          </w:tcPr>
          <w:p w:rsidR="0097589D" w:rsidRPr="0097589D" w:rsidRDefault="0097589D" w:rsidP="0097589D">
            <w:pPr>
              <w:spacing w:after="0" w:line="240" w:lineRule="auto"/>
              <w:rPr>
                <w:rFonts w:ascii="Times New Roman" w:eastAsia="Times New Roman" w:hAnsi="Times New Roman" w:cs="Times New Roman"/>
                <w:sz w:val="20"/>
                <w:szCs w:val="20"/>
                <w:lang w:eastAsia="de-CH"/>
              </w:rPr>
            </w:pPr>
          </w:p>
        </w:tc>
      </w:tr>
      <w:tr w:rsidR="0097589D" w:rsidRPr="0097589D" w:rsidTr="00222D4B">
        <w:trPr>
          <w:tblCellSpacing w:w="15" w:type="dxa"/>
          <w:jc w:val="center"/>
        </w:trPr>
        <w:tc>
          <w:tcPr>
            <w:tcW w:w="0" w:type="auto"/>
            <w:vAlign w:val="center"/>
            <w:hideMark/>
          </w:tcPr>
          <w:p w:rsidR="0097589D" w:rsidRPr="0097589D" w:rsidRDefault="0097589D" w:rsidP="0097589D">
            <w:pPr>
              <w:spacing w:after="0" w:line="240" w:lineRule="auto"/>
              <w:rPr>
                <w:rFonts w:ascii="Arial" w:eastAsia="Times New Roman" w:hAnsi="Arial" w:cs="Arial"/>
                <w:color w:val="000066"/>
                <w:sz w:val="38"/>
                <w:szCs w:val="38"/>
                <w:lang w:eastAsia="de-CH"/>
              </w:rPr>
            </w:pPr>
          </w:p>
        </w:tc>
        <w:tc>
          <w:tcPr>
            <w:tcW w:w="0" w:type="auto"/>
            <w:vAlign w:val="center"/>
            <w:hideMark/>
          </w:tcPr>
          <w:p w:rsidR="0097589D" w:rsidRPr="0097589D" w:rsidRDefault="0097589D" w:rsidP="0097589D">
            <w:pPr>
              <w:spacing w:after="0" w:line="240" w:lineRule="auto"/>
              <w:rPr>
                <w:rFonts w:ascii="Times New Roman" w:eastAsia="Times New Roman" w:hAnsi="Times New Roman" w:cs="Times New Roman"/>
                <w:sz w:val="20"/>
                <w:szCs w:val="20"/>
                <w:lang w:eastAsia="de-CH"/>
              </w:rPr>
            </w:pPr>
          </w:p>
        </w:tc>
        <w:tc>
          <w:tcPr>
            <w:tcW w:w="0" w:type="auto"/>
            <w:vAlign w:val="center"/>
            <w:hideMark/>
          </w:tcPr>
          <w:p w:rsidR="0097589D" w:rsidRPr="0097589D" w:rsidRDefault="0097589D" w:rsidP="0097589D">
            <w:pPr>
              <w:spacing w:after="0" w:line="240" w:lineRule="auto"/>
              <w:rPr>
                <w:rFonts w:ascii="Times New Roman" w:eastAsia="Times New Roman" w:hAnsi="Times New Roman" w:cs="Times New Roman"/>
                <w:sz w:val="20"/>
                <w:szCs w:val="20"/>
                <w:lang w:eastAsia="de-CH"/>
              </w:rPr>
            </w:pPr>
          </w:p>
        </w:tc>
      </w:tr>
    </w:tbl>
    <w:p w:rsidR="00A05729" w:rsidRDefault="00A05729" w:rsidP="00A05729">
      <w:pPr>
        <w:spacing w:after="380" w:line="240" w:lineRule="auto"/>
        <w:jc w:val="center"/>
        <w:rPr>
          <w:rFonts w:ascii="Century Gothic" w:eastAsia="Times New Roman" w:hAnsi="Century Gothic" w:cs="Arial"/>
          <w:b/>
          <w:bCs/>
          <w:color w:val="000066"/>
          <w:sz w:val="36"/>
          <w:szCs w:val="36"/>
          <w:lang w:eastAsia="de-CH"/>
        </w:rPr>
      </w:pPr>
    </w:p>
    <w:p w:rsidR="0016592F" w:rsidRDefault="00222D4B" w:rsidP="00A05729">
      <w:pPr>
        <w:spacing w:after="380" w:line="240" w:lineRule="auto"/>
        <w:jc w:val="center"/>
        <w:rPr>
          <w:rFonts w:ascii="Century Gothic" w:eastAsia="Times New Roman" w:hAnsi="Century Gothic" w:cs="Arial"/>
          <w:color w:val="262626" w:themeColor="text1" w:themeTint="D9"/>
          <w:sz w:val="32"/>
          <w:szCs w:val="32"/>
          <w:lang w:eastAsia="de-CH"/>
        </w:rPr>
      </w:pPr>
      <w:r w:rsidRPr="00A43833">
        <w:rPr>
          <w:rFonts w:ascii="Century Gothic" w:eastAsia="Times New Roman" w:hAnsi="Century Gothic" w:cs="Arial"/>
          <w:bCs/>
          <w:color w:val="262626" w:themeColor="text1" w:themeTint="D9"/>
          <w:sz w:val="36"/>
          <w:szCs w:val="36"/>
          <w:lang w:eastAsia="de-CH"/>
        </w:rPr>
        <w:t>ERZENGEL ZACHARIEL</w:t>
      </w:r>
      <w:r w:rsidRPr="00A43833">
        <w:rPr>
          <w:rFonts w:ascii="Century Gothic" w:eastAsia="Times New Roman" w:hAnsi="Century Gothic" w:cs="Arial"/>
          <w:color w:val="262626" w:themeColor="text1" w:themeTint="D9"/>
          <w:sz w:val="56"/>
          <w:szCs w:val="36"/>
          <w:lang w:eastAsia="de-CH"/>
        </w:rPr>
        <w:t xml:space="preserve"> </w:t>
      </w:r>
      <w:r w:rsidRPr="00A43833">
        <w:rPr>
          <w:rFonts w:ascii="Century Gothic" w:eastAsia="Times New Roman" w:hAnsi="Century Gothic" w:cs="Arial"/>
          <w:color w:val="262626" w:themeColor="text1" w:themeTint="D9"/>
          <w:sz w:val="56"/>
          <w:szCs w:val="36"/>
          <w:lang w:eastAsia="de-CH"/>
        </w:rPr>
        <w:br/>
      </w:r>
      <w:r w:rsidRPr="00A05729">
        <w:rPr>
          <w:rFonts w:ascii="Century Gothic" w:eastAsia="Times New Roman" w:hAnsi="Century Gothic" w:cs="Arial"/>
          <w:color w:val="262626" w:themeColor="text1" w:themeTint="D9"/>
          <w:sz w:val="32"/>
          <w:szCs w:val="36"/>
          <w:lang w:eastAsia="de-CH"/>
        </w:rPr>
        <w:t xml:space="preserve">B109 – MAGENTA/MITTLERES OLIVGRÜN </w:t>
      </w:r>
      <w:r w:rsidRPr="00A05729">
        <w:rPr>
          <w:rFonts w:ascii="Century Gothic" w:eastAsia="Times New Roman" w:hAnsi="Century Gothic" w:cs="Arial"/>
          <w:color w:val="262626" w:themeColor="text1" w:themeTint="D9"/>
          <w:sz w:val="32"/>
          <w:szCs w:val="36"/>
          <w:lang w:eastAsia="de-CH"/>
        </w:rPr>
        <w:br/>
      </w:r>
      <w:r w:rsidRPr="00A05729">
        <w:rPr>
          <w:rFonts w:ascii="Century Gothic" w:eastAsia="Times New Roman" w:hAnsi="Century Gothic" w:cs="Arial"/>
          <w:color w:val="262626" w:themeColor="text1" w:themeTint="D9"/>
          <w:sz w:val="32"/>
          <w:szCs w:val="32"/>
          <w:lang w:eastAsia="de-CH"/>
        </w:rPr>
        <w:t>Geboren am Dienstag, den 26. Juli 2011 um 12 Uhr mittags</w:t>
      </w:r>
      <w:r w:rsidRPr="00A05729">
        <w:rPr>
          <w:rFonts w:ascii="Century Gothic" w:eastAsia="Times New Roman" w:hAnsi="Century Gothic" w:cs="Arial"/>
          <w:color w:val="262626" w:themeColor="text1" w:themeTint="D9"/>
          <w:sz w:val="32"/>
          <w:szCs w:val="32"/>
          <w:lang w:eastAsia="de-CH"/>
        </w:rPr>
        <w:br/>
        <w:t xml:space="preserve">Erste Gedanken </w:t>
      </w:r>
      <w:r w:rsidR="0097589D" w:rsidRPr="00A05729">
        <w:rPr>
          <w:rFonts w:ascii="Century Gothic" w:eastAsia="Times New Roman" w:hAnsi="Century Gothic" w:cs="Arial"/>
          <w:b/>
          <w:bCs/>
          <w:color w:val="262626" w:themeColor="text1" w:themeTint="D9"/>
          <w:sz w:val="32"/>
          <w:szCs w:val="32"/>
          <w:lang w:eastAsia="de-CH"/>
        </w:rPr>
        <w:br/>
      </w:r>
      <w:r w:rsidR="0097589D" w:rsidRPr="00A05729">
        <w:rPr>
          <w:rFonts w:ascii="Century Gothic" w:eastAsia="Times New Roman" w:hAnsi="Century Gothic" w:cs="Arial"/>
          <w:b/>
          <w:bCs/>
          <w:color w:val="262626" w:themeColor="text1" w:themeTint="D9"/>
          <w:sz w:val="38"/>
          <w:szCs w:val="38"/>
          <w:lang w:eastAsia="de-CH"/>
        </w:rPr>
        <w:br/>
      </w:r>
      <w:proofErr w:type="spellStart"/>
      <w:r w:rsidR="0097589D" w:rsidRPr="00A05729">
        <w:rPr>
          <w:rFonts w:ascii="Century Gothic" w:eastAsia="Times New Roman" w:hAnsi="Century Gothic" w:cs="Arial"/>
          <w:color w:val="262626" w:themeColor="text1" w:themeTint="D9"/>
          <w:sz w:val="32"/>
          <w:szCs w:val="32"/>
          <w:lang w:eastAsia="de-CH"/>
        </w:rPr>
        <w:t>Zachariel</w:t>
      </w:r>
      <w:proofErr w:type="spellEnd"/>
      <w:r w:rsidR="0097589D" w:rsidRPr="00A05729">
        <w:rPr>
          <w:rFonts w:ascii="Century Gothic" w:eastAsia="Times New Roman" w:hAnsi="Century Gothic" w:cs="Arial"/>
          <w:color w:val="262626" w:themeColor="text1" w:themeTint="D9"/>
          <w:sz w:val="32"/>
          <w:szCs w:val="32"/>
          <w:lang w:eastAsia="de-CH"/>
        </w:rPr>
        <w:t xml:space="preserve"> bringt ein neues Gefühl der Hoffnung und des Optimismus und fördert die Kreativität. Wo es an Vertrauen fehlte, stellt sich ein neues Vertrauen ein.</w:t>
      </w:r>
      <w:r w:rsidR="0097589D" w:rsidRPr="00A05729">
        <w:rPr>
          <w:rFonts w:ascii="Century Gothic" w:eastAsia="Times New Roman" w:hAnsi="Century Gothic" w:cs="Arial"/>
          <w:color w:val="262626" w:themeColor="text1" w:themeTint="D9"/>
          <w:sz w:val="32"/>
          <w:szCs w:val="32"/>
          <w:lang w:eastAsia="de-CH"/>
        </w:rPr>
        <w:br/>
      </w:r>
      <w:r w:rsidR="0097589D" w:rsidRPr="00A05729">
        <w:rPr>
          <w:rFonts w:ascii="Century Gothic" w:eastAsia="Times New Roman" w:hAnsi="Century Gothic" w:cs="Arial"/>
          <w:color w:val="262626" w:themeColor="text1" w:themeTint="D9"/>
          <w:sz w:val="32"/>
          <w:szCs w:val="32"/>
          <w:lang w:eastAsia="de-CH"/>
        </w:rPr>
        <w:br/>
        <w:t xml:space="preserve">Die Geburt dieses Erzengels hängt mit der Präsenz von König Arthur zusammen und regiert unseren solaren Aspekt, wobei </w:t>
      </w:r>
      <w:proofErr w:type="spellStart"/>
      <w:r w:rsidR="0097589D" w:rsidRPr="00A05729">
        <w:rPr>
          <w:rFonts w:ascii="Century Gothic" w:eastAsia="Times New Roman" w:hAnsi="Century Gothic" w:cs="Arial"/>
          <w:color w:val="262626" w:themeColor="text1" w:themeTint="D9"/>
          <w:sz w:val="32"/>
          <w:szCs w:val="32"/>
          <w:lang w:eastAsia="de-CH"/>
        </w:rPr>
        <w:t>Zachariel</w:t>
      </w:r>
      <w:proofErr w:type="spellEnd"/>
      <w:r w:rsidR="0097589D" w:rsidRPr="00A05729">
        <w:rPr>
          <w:rFonts w:ascii="Century Gothic" w:eastAsia="Times New Roman" w:hAnsi="Century Gothic" w:cs="Arial"/>
          <w:color w:val="262626" w:themeColor="text1" w:themeTint="D9"/>
          <w:sz w:val="32"/>
          <w:szCs w:val="32"/>
          <w:lang w:eastAsia="de-CH"/>
        </w:rPr>
        <w:t xml:space="preserve"> auch eng mit </w:t>
      </w:r>
      <w:proofErr w:type="spellStart"/>
      <w:r w:rsidR="0097589D" w:rsidRPr="00A05729">
        <w:rPr>
          <w:rFonts w:ascii="Century Gothic" w:eastAsia="Times New Roman" w:hAnsi="Century Gothic" w:cs="Arial"/>
          <w:color w:val="262626" w:themeColor="text1" w:themeTint="D9"/>
          <w:sz w:val="32"/>
          <w:szCs w:val="32"/>
          <w:lang w:eastAsia="de-CH"/>
        </w:rPr>
        <w:t>Kuthumi</w:t>
      </w:r>
      <w:proofErr w:type="spellEnd"/>
      <w:r w:rsidR="0097589D" w:rsidRPr="00A05729">
        <w:rPr>
          <w:rFonts w:ascii="Century Gothic" w:eastAsia="Times New Roman" w:hAnsi="Century Gothic" w:cs="Arial"/>
          <w:color w:val="262626" w:themeColor="text1" w:themeTint="D9"/>
          <w:sz w:val="32"/>
          <w:szCs w:val="32"/>
          <w:lang w:eastAsia="de-CH"/>
        </w:rPr>
        <w:t xml:space="preserve"> zusammenarbeitet und somit die Inspirationsquelle für Pythagoras war. Das Ausgleichen der Polaritäten, sodass eine Vereinigung zustande kommen kann.</w:t>
      </w:r>
      <w:r w:rsidR="0097589D" w:rsidRPr="00A05729">
        <w:rPr>
          <w:rFonts w:ascii="Century Gothic" w:eastAsia="Times New Roman" w:hAnsi="Century Gothic" w:cs="Arial"/>
          <w:color w:val="262626" w:themeColor="text1" w:themeTint="D9"/>
          <w:sz w:val="32"/>
          <w:szCs w:val="32"/>
          <w:lang w:eastAsia="de-CH"/>
        </w:rPr>
        <w:br/>
      </w:r>
      <w:r w:rsidR="0097589D" w:rsidRPr="00A05729">
        <w:rPr>
          <w:rFonts w:ascii="Century Gothic" w:eastAsia="Times New Roman" w:hAnsi="Century Gothic" w:cs="Arial"/>
          <w:color w:val="262626" w:themeColor="text1" w:themeTint="D9"/>
          <w:sz w:val="32"/>
          <w:szCs w:val="32"/>
          <w:lang w:eastAsia="de-CH"/>
        </w:rPr>
        <w:br/>
        <w:t xml:space="preserve">Der verborgene Frieden, das Blau/Blau (B2) bestätigt </w:t>
      </w:r>
      <w:proofErr w:type="spellStart"/>
      <w:r w:rsidR="0097589D" w:rsidRPr="00A05729">
        <w:rPr>
          <w:rFonts w:ascii="Century Gothic" w:eastAsia="Times New Roman" w:hAnsi="Century Gothic" w:cs="Arial"/>
          <w:color w:val="262626" w:themeColor="text1" w:themeTint="D9"/>
          <w:sz w:val="32"/>
          <w:szCs w:val="32"/>
          <w:lang w:eastAsia="de-CH"/>
        </w:rPr>
        <w:lastRenderedPageBreak/>
        <w:t>Zachariel</w:t>
      </w:r>
      <w:proofErr w:type="spellEnd"/>
      <w:r w:rsidR="0097589D" w:rsidRPr="00A05729">
        <w:rPr>
          <w:rFonts w:ascii="Century Gothic" w:eastAsia="Times New Roman" w:hAnsi="Century Gothic" w:cs="Arial"/>
          <w:color w:val="262626" w:themeColor="text1" w:themeTint="D9"/>
          <w:sz w:val="32"/>
          <w:szCs w:val="32"/>
          <w:lang w:eastAsia="de-CH"/>
        </w:rPr>
        <w:t xml:space="preserve"> (B109) als den Erzengel des Friedens, der auch mit </w:t>
      </w:r>
      <w:proofErr w:type="spellStart"/>
      <w:r w:rsidR="0097589D" w:rsidRPr="00A05729">
        <w:rPr>
          <w:rFonts w:ascii="Century Gothic" w:eastAsia="Times New Roman" w:hAnsi="Century Gothic" w:cs="Arial"/>
          <w:color w:val="262626" w:themeColor="text1" w:themeTint="D9"/>
          <w:sz w:val="32"/>
          <w:szCs w:val="32"/>
          <w:lang w:eastAsia="de-CH"/>
        </w:rPr>
        <w:t>Tzadkiel</w:t>
      </w:r>
      <w:proofErr w:type="spellEnd"/>
      <w:r w:rsidR="0097589D" w:rsidRPr="00A05729">
        <w:rPr>
          <w:rFonts w:ascii="Century Gothic" w:eastAsia="Times New Roman" w:hAnsi="Century Gothic" w:cs="Arial"/>
          <w:color w:val="262626" w:themeColor="text1" w:themeTint="D9"/>
          <w:sz w:val="32"/>
          <w:szCs w:val="32"/>
          <w:lang w:eastAsia="de-CH"/>
        </w:rPr>
        <w:t xml:space="preserve"> (B99) verwandt ist. Er stellt wieder ein Gefühl der Würde her, wo Würde abhanden gekommen ist.</w:t>
      </w:r>
      <w:r w:rsidR="0097589D" w:rsidRPr="00A05729">
        <w:rPr>
          <w:rFonts w:ascii="Century Gothic" w:eastAsia="Times New Roman" w:hAnsi="Century Gothic" w:cs="Arial"/>
          <w:color w:val="262626" w:themeColor="text1" w:themeTint="D9"/>
          <w:sz w:val="32"/>
          <w:szCs w:val="32"/>
          <w:lang w:eastAsia="de-CH"/>
        </w:rPr>
        <w:br/>
      </w:r>
      <w:r w:rsidR="0097589D" w:rsidRPr="00A05729">
        <w:rPr>
          <w:rFonts w:ascii="Century Gothic" w:eastAsia="Times New Roman" w:hAnsi="Century Gothic" w:cs="Arial"/>
          <w:color w:val="262626" w:themeColor="text1" w:themeTint="D9"/>
          <w:sz w:val="32"/>
          <w:szCs w:val="32"/>
          <w:lang w:eastAsia="de-CH"/>
        </w:rPr>
        <w:br/>
        <w:t xml:space="preserve">In Ägypten kannte man ihn als </w:t>
      </w:r>
      <w:proofErr w:type="spellStart"/>
      <w:r w:rsidR="0097589D" w:rsidRPr="00A05729">
        <w:rPr>
          <w:rFonts w:ascii="Century Gothic" w:eastAsia="Times New Roman" w:hAnsi="Century Gothic" w:cs="Arial"/>
          <w:color w:val="262626" w:themeColor="text1" w:themeTint="D9"/>
          <w:sz w:val="32"/>
          <w:szCs w:val="32"/>
          <w:lang w:eastAsia="de-CH"/>
        </w:rPr>
        <w:t>Amun</w:t>
      </w:r>
      <w:proofErr w:type="spellEnd"/>
      <w:r w:rsidR="0097589D" w:rsidRPr="00A05729">
        <w:rPr>
          <w:rFonts w:ascii="Century Gothic" w:eastAsia="Times New Roman" w:hAnsi="Century Gothic" w:cs="Arial"/>
          <w:color w:val="262626" w:themeColor="text1" w:themeTint="D9"/>
          <w:sz w:val="32"/>
          <w:szCs w:val="32"/>
          <w:lang w:eastAsia="de-CH"/>
        </w:rPr>
        <w:t>. Er bietet eine tiefe Ebene des Schutzes und der Harmonie und schenkt uns eine neue Vision, einen Blick auf die Zeiten, die kommen.</w:t>
      </w:r>
      <w:r w:rsidR="0097589D" w:rsidRPr="00A05729">
        <w:rPr>
          <w:rFonts w:ascii="Century Gothic" w:eastAsia="Times New Roman" w:hAnsi="Century Gothic" w:cs="Arial"/>
          <w:color w:val="262626" w:themeColor="text1" w:themeTint="D9"/>
          <w:sz w:val="32"/>
          <w:szCs w:val="32"/>
          <w:lang w:eastAsia="de-CH"/>
        </w:rPr>
        <w:br/>
      </w:r>
      <w:r w:rsidR="0097589D" w:rsidRPr="00A05729">
        <w:rPr>
          <w:rFonts w:ascii="Century Gothic" w:eastAsia="Times New Roman" w:hAnsi="Century Gothic" w:cs="Arial"/>
          <w:color w:val="262626" w:themeColor="text1" w:themeTint="D9"/>
          <w:sz w:val="32"/>
          <w:szCs w:val="32"/>
          <w:lang w:eastAsia="de-CH"/>
        </w:rPr>
        <w:br/>
        <w:t>Dieser Erzengel unterstützt Harmonie und Symmetrie in der Geometrie und auch in unseren eigenen Gedanken und unserer Entwicklung. Er hilft dabei, das Gefühl der Harmonie und der Balance zurückzubringen und die Gedanken zu klären, wo es Verwirrung gab. Somit bringt er die Möglichkeit, die aus dem Gleichgewicht geratenen Funktionen des Gehirns auszugleichen – eine Wiederherstellung der Ordnung.</w:t>
      </w:r>
      <w:r w:rsidR="0097589D" w:rsidRPr="00A05729">
        <w:rPr>
          <w:rFonts w:ascii="Century Gothic" w:eastAsia="Times New Roman" w:hAnsi="Century Gothic" w:cs="Arial"/>
          <w:color w:val="262626" w:themeColor="text1" w:themeTint="D9"/>
          <w:sz w:val="32"/>
          <w:szCs w:val="32"/>
          <w:lang w:eastAsia="de-CH"/>
        </w:rPr>
        <w:br/>
      </w:r>
      <w:r w:rsidR="0097589D" w:rsidRPr="00A05729">
        <w:rPr>
          <w:rFonts w:ascii="Century Gothic" w:eastAsia="Times New Roman" w:hAnsi="Century Gothic" w:cs="Arial"/>
          <w:color w:val="262626" w:themeColor="text1" w:themeTint="D9"/>
          <w:sz w:val="32"/>
          <w:szCs w:val="32"/>
          <w:lang w:eastAsia="de-CH"/>
        </w:rPr>
        <w:br/>
      </w:r>
      <w:proofErr w:type="spellStart"/>
      <w:r w:rsidR="0097589D" w:rsidRPr="00A05729">
        <w:rPr>
          <w:rFonts w:ascii="Century Gothic" w:eastAsia="Times New Roman" w:hAnsi="Century Gothic" w:cs="Arial"/>
          <w:color w:val="262626" w:themeColor="text1" w:themeTint="D9"/>
          <w:sz w:val="32"/>
          <w:szCs w:val="32"/>
          <w:lang w:eastAsia="de-CH"/>
        </w:rPr>
        <w:t>Zachariel</w:t>
      </w:r>
      <w:proofErr w:type="spellEnd"/>
      <w:r w:rsidR="0097589D" w:rsidRPr="00A05729">
        <w:rPr>
          <w:rFonts w:ascii="Century Gothic" w:eastAsia="Times New Roman" w:hAnsi="Century Gothic" w:cs="Arial"/>
          <w:color w:val="262626" w:themeColor="text1" w:themeTint="D9"/>
          <w:sz w:val="32"/>
          <w:szCs w:val="32"/>
          <w:lang w:eastAsia="de-CH"/>
        </w:rPr>
        <w:t xml:space="preserve"> wird auch mit Jupiter und Zeus assoziiert, trägt zu Wachstum, Kreativität und Wiedervereinigung bei und fördert eine heliozentrische Sichtweise. Dies bringt die Möglichkeit, den jetzigen Moment als Zugang zur Ewigkeit zu ehren und in das ‚Hier und Jetzt‘ mit einem auf Intuition - einer inneren Unterweisung - begründeten optimistischen Gefühl einzutreten. </w:t>
      </w:r>
      <w:r w:rsidR="0097589D" w:rsidRPr="00A05729">
        <w:rPr>
          <w:rFonts w:ascii="Century Gothic" w:eastAsia="Times New Roman" w:hAnsi="Century Gothic" w:cs="Arial"/>
          <w:color w:val="262626" w:themeColor="text1" w:themeTint="D9"/>
          <w:sz w:val="32"/>
          <w:szCs w:val="32"/>
          <w:lang w:eastAsia="de-CH"/>
        </w:rPr>
        <w:br/>
      </w:r>
    </w:p>
    <w:p w:rsidR="0097589D" w:rsidRPr="00A05729" w:rsidRDefault="0097589D" w:rsidP="00A05729">
      <w:pPr>
        <w:spacing w:after="380" w:line="240" w:lineRule="auto"/>
        <w:jc w:val="center"/>
        <w:rPr>
          <w:rFonts w:ascii="Century Gothic" w:eastAsia="Times New Roman" w:hAnsi="Century Gothic" w:cs="Arial"/>
          <w:color w:val="262626" w:themeColor="text1" w:themeTint="D9"/>
          <w:sz w:val="32"/>
          <w:szCs w:val="32"/>
          <w:lang w:eastAsia="de-CH"/>
        </w:rPr>
      </w:pPr>
      <w:r w:rsidRPr="00A05729">
        <w:rPr>
          <w:rFonts w:ascii="Century Gothic" w:eastAsia="Times New Roman" w:hAnsi="Century Gothic" w:cs="Arial"/>
          <w:color w:val="262626" w:themeColor="text1" w:themeTint="D9"/>
          <w:sz w:val="32"/>
          <w:szCs w:val="32"/>
          <w:lang w:eastAsia="de-CH"/>
        </w:rPr>
        <w:br/>
        <w:t>Mit Liebe und Licht</w:t>
      </w:r>
      <w:r w:rsidRPr="00A05729">
        <w:rPr>
          <w:rFonts w:ascii="Century Gothic" w:eastAsia="Times New Roman" w:hAnsi="Century Gothic" w:cs="Arial"/>
          <w:color w:val="262626" w:themeColor="text1" w:themeTint="D9"/>
          <w:sz w:val="32"/>
          <w:szCs w:val="32"/>
          <w:lang w:eastAsia="de-CH"/>
        </w:rPr>
        <w:br/>
      </w:r>
    </w:p>
    <w:tbl>
      <w:tblPr>
        <w:tblW w:w="12000" w:type="dxa"/>
        <w:jc w:val="center"/>
        <w:tblCellSpacing w:w="15" w:type="dxa"/>
        <w:tblInd w:w="-15" w:type="dxa"/>
        <w:tblCellMar>
          <w:left w:w="0" w:type="dxa"/>
          <w:right w:w="0" w:type="dxa"/>
        </w:tblCellMar>
        <w:tblLook w:val="04A0"/>
      </w:tblPr>
      <w:tblGrid>
        <w:gridCol w:w="4005"/>
        <w:gridCol w:w="3990"/>
        <w:gridCol w:w="4005"/>
      </w:tblGrid>
      <w:tr w:rsidR="0097589D" w:rsidRPr="00A05729" w:rsidTr="0097589D">
        <w:trPr>
          <w:tblCellSpacing w:w="15" w:type="dxa"/>
          <w:jc w:val="center"/>
        </w:trPr>
        <w:tc>
          <w:tcPr>
            <w:tcW w:w="0" w:type="auto"/>
            <w:vAlign w:val="center"/>
            <w:hideMark/>
          </w:tcPr>
          <w:p w:rsidR="0097589D" w:rsidRPr="00A05729" w:rsidRDefault="0097589D" w:rsidP="0097589D">
            <w:pPr>
              <w:spacing w:after="0" w:line="240" w:lineRule="auto"/>
              <w:rPr>
                <w:rFonts w:ascii="Century Gothic" w:eastAsia="Times New Roman" w:hAnsi="Century Gothic" w:cs="Arial"/>
                <w:color w:val="262626" w:themeColor="text1" w:themeTint="D9"/>
                <w:sz w:val="32"/>
                <w:szCs w:val="32"/>
                <w:lang w:eastAsia="de-CH"/>
              </w:rPr>
            </w:pPr>
          </w:p>
        </w:tc>
        <w:tc>
          <w:tcPr>
            <w:tcW w:w="0" w:type="auto"/>
            <w:vAlign w:val="center"/>
            <w:hideMark/>
          </w:tcPr>
          <w:p w:rsidR="0097589D" w:rsidRPr="00A05729" w:rsidRDefault="0097589D" w:rsidP="0097589D">
            <w:pPr>
              <w:spacing w:after="0" w:line="240" w:lineRule="auto"/>
              <w:rPr>
                <w:rFonts w:ascii="Century Gothic" w:eastAsia="Times New Roman" w:hAnsi="Century Gothic" w:cs="Times New Roman"/>
                <w:color w:val="262626" w:themeColor="text1" w:themeTint="D9"/>
                <w:sz w:val="32"/>
                <w:szCs w:val="32"/>
                <w:lang w:eastAsia="de-CH"/>
              </w:rPr>
            </w:pPr>
          </w:p>
        </w:tc>
        <w:tc>
          <w:tcPr>
            <w:tcW w:w="0" w:type="auto"/>
            <w:vAlign w:val="center"/>
            <w:hideMark/>
          </w:tcPr>
          <w:p w:rsidR="0097589D" w:rsidRPr="00A05729" w:rsidRDefault="0097589D" w:rsidP="0097589D">
            <w:pPr>
              <w:spacing w:after="0" w:line="240" w:lineRule="auto"/>
              <w:rPr>
                <w:rFonts w:ascii="Century Gothic" w:eastAsia="Times New Roman" w:hAnsi="Century Gothic" w:cs="Times New Roman"/>
                <w:color w:val="262626" w:themeColor="text1" w:themeTint="D9"/>
                <w:sz w:val="32"/>
                <w:szCs w:val="32"/>
                <w:lang w:eastAsia="de-CH"/>
              </w:rPr>
            </w:pPr>
          </w:p>
        </w:tc>
      </w:tr>
    </w:tbl>
    <w:p w:rsidR="0016592F" w:rsidRDefault="0016592F" w:rsidP="0097589D">
      <w:pPr>
        <w:spacing w:after="380" w:line="240" w:lineRule="auto"/>
        <w:rPr>
          <w:rFonts w:ascii="Century Gothic" w:hAnsi="Century Gothic"/>
          <w:color w:val="262626" w:themeColor="text1" w:themeTint="D9"/>
          <w:sz w:val="32"/>
          <w:szCs w:val="32"/>
        </w:rPr>
      </w:pPr>
    </w:p>
    <w:p w:rsidR="0016592F" w:rsidRDefault="0016592F" w:rsidP="0097589D">
      <w:pPr>
        <w:spacing w:after="380" w:line="240" w:lineRule="auto"/>
        <w:rPr>
          <w:rFonts w:ascii="Century Gothic" w:hAnsi="Century Gothic"/>
          <w:color w:val="262626" w:themeColor="text1" w:themeTint="D9"/>
          <w:sz w:val="32"/>
          <w:szCs w:val="32"/>
        </w:rPr>
      </w:pPr>
    </w:p>
    <w:p w:rsidR="00C91291" w:rsidRPr="0016592F" w:rsidRDefault="00E62093" w:rsidP="0016592F">
      <w:pPr>
        <w:spacing w:after="380" w:line="240" w:lineRule="auto"/>
        <w:ind w:left="7080"/>
        <w:rPr>
          <w:rFonts w:ascii="Century Gothic" w:hAnsi="Century Gothic"/>
          <w:color w:val="262626" w:themeColor="text1" w:themeTint="D9"/>
          <w:szCs w:val="32"/>
        </w:rPr>
      </w:pPr>
      <w:r w:rsidRPr="0016592F">
        <w:rPr>
          <w:rFonts w:ascii="Century Gothic" w:hAnsi="Century Gothic"/>
          <w:color w:val="262626" w:themeColor="text1" w:themeTint="D9"/>
          <w:szCs w:val="32"/>
        </w:rPr>
        <w:fldChar w:fldCharType="begin"/>
      </w:r>
      <w:r w:rsidR="0016592F" w:rsidRPr="0016592F">
        <w:rPr>
          <w:rFonts w:ascii="Century Gothic" w:hAnsi="Century Gothic"/>
          <w:color w:val="262626" w:themeColor="text1" w:themeTint="D9"/>
          <w:szCs w:val="32"/>
        </w:rPr>
        <w:instrText xml:space="preserve"> TIME \@ "dd.MM.yyyy" </w:instrText>
      </w:r>
      <w:r w:rsidRPr="0016592F">
        <w:rPr>
          <w:rFonts w:ascii="Century Gothic" w:hAnsi="Century Gothic"/>
          <w:color w:val="262626" w:themeColor="text1" w:themeTint="D9"/>
          <w:szCs w:val="32"/>
        </w:rPr>
        <w:fldChar w:fldCharType="separate"/>
      </w:r>
      <w:r w:rsidR="005B1C28">
        <w:rPr>
          <w:rFonts w:ascii="Century Gothic" w:hAnsi="Century Gothic"/>
          <w:noProof/>
          <w:color w:val="262626" w:themeColor="text1" w:themeTint="D9"/>
          <w:szCs w:val="32"/>
        </w:rPr>
        <w:t>06.03.2013</w:t>
      </w:r>
      <w:r w:rsidRPr="0016592F">
        <w:rPr>
          <w:rFonts w:ascii="Century Gothic" w:hAnsi="Century Gothic"/>
          <w:color w:val="262626" w:themeColor="text1" w:themeTint="D9"/>
          <w:szCs w:val="32"/>
        </w:rPr>
        <w:fldChar w:fldCharType="end"/>
      </w:r>
    </w:p>
    <w:sectPr w:rsidR="00C91291" w:rsidRPr="0016592F" w:rsidSect="00A05729">
      <w:pgSz w:w="11906" w:h="16838" w:code="9"/>
      <w:pgMar w:top="1134"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7589D"/>
    <w:rsid w:val="0016592F"/>
    <w:rsid w:val="00222D4B"/>
    <w:rsid w:val="005B1C28"/>
    <w:rsid w:val="005D7C92"/>
    <w:rsid w:val="00671214"/>
    <w:rsid w:val="006B01A0"/>
    <w:rsid w:val="0072393D"/>
    <w:rsid w:val="00762B06"/>
    <w:rsid w:val="007D3159"/>
    <w:rsid w:val="009756A8"/>
    <w:rsid w:val="0097589D"/>
    <w:rsid w:val="009B499F"/>
    <w:rsid w:val="00A05729"/>
    <w:rsid w:val="00A43833"/>
    <w:rsid w:val="00AE079F"/>
    <w:rsid w:val="00B705FF"/>
    <w:rsid w:val="00BA2D86"/>
    <w:rsid w:val="00C91291"/>
    <w:rsid w:val="00E62093"/>
    <w:rsid w:val="00F964AB"/>
    <w:rsid w:val="00FD7ED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89D"/>
  </w:style>
  <w:style w:type="paragraph" w:styleId="berschrift1">
    <w:name w:val="heading 1"/>
    <w:basedOn w:val="Standard"/>
    <w:next w:val="Standard"/>
    <w:link w:val="berschrift1Zchn"/>
    <w:qFormat/>
    <w:rsid w:val="00222D4B"/>
    <w:pPr>
      <w:keepNext/>
      <w:spacing w:after="0" w:line="240" w:lineRule="auto"/>
      <w:outlineLvl w:val="0"/>
    </w:pPr>
    <w:rPr>
      <w:rFonts w:ascii="Century Gothic" w:eastAsia="Times New Roman" w:hAnsi="Century Gothic" w:cs="Times New Roman"/>
      <w:sz w:val="7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7589D"/>
    <w:rPr>
      <w:color w:val="0000FF"/>
      <w:u w:val="single"/>
    </w:rPr>
  </w:style>
  <w:style w:type="paragraph" w:styleId="Sprechblasentext">
    <w:name w:val="Balloon Text"/>
    <w:basedOn w:val="Standard"/>
    <w:link w:val="SprechblasentextZchn"/>
    <w:uiPriority w:val="99"/>
    <w:semiHidden/>
    <w:unhideWhenUsed/>
    <w:rsid w:val="009758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589D"/>
    <w:rPr>
      <w:rFonts w:ascii="Tahoma" w:hAnsi="Tahoma" w:cs="Tahoma"/>
      <w:sz w:val="16"/>
      <w:szCs w:val="16"/>
    </w:rPr>
  </w:style>
  <w:style w:type="character" w:customStyle="1" w:styleId="berschrift1Zchn">
    <w:name w:val="Überschrift 1 Zchn"/>
    <w:basedOn w:val="Absatz-Standardschriftart"/>
    <w:link w:val="berschrift1"/>
    <w:rsid w:val="00222D4B"/>
    <w:rPr>
      <w:rFonts w:ascii="Century Gothic" w:eastAsia="Times New Roman" w:hAnsi="Century Gothic" w:cs="Times New Roman"/>
      <w:sz w:val="70"/>
      <w:szCs w:val="20"/>
      <w:lang w:val="de-DE" w:eastAsia="de-DE"/>
    </w:rPr>
  </w:style>
  <w:style w:type="paragraph" w:styleId="Kopfzeile">
    <w:name w:val="header"/>
    <w:basedOn w:val="Standard"/>
    <w:link w:val="KopfzeileZchn"/>
    <w:semiHidden/>
    <w:unhideWhenUsed/>
    <w:rsid w:val="00222D4B"/>
    <w:pPr>
      <w:tabs>
        <w:tab w:val="center" w:pos="4536"/>
        <w:tab w:val="right" w:pos="9072"/>
      </w:tabs>
      <w:spacing w:after="0" w:line="240" w:lineRule="auto"/>
    </w:pPr>
    <w:rPr>
      <w:rFonts w:ascii="Times New Roman" w:eastAsia="Times New Roman" w:hAnsi="Times New Roman" w:cs="Times New Roman"/>
      <w:sz w:val="20"/>
      <w:szCs w:val="20"/>
      <w:lang w:val="de-DE" w:eastAsia="de-DE"/>
    </w:rPr>
  </w:style>
  <w:style w:type="character" w:customStyle="1" w:styleId="KopfzeileZchn">
    <w:name w:val="Kopfzeile Zchn"/>
    <w:basedOn w:val="Absatz-Standardschriftart"/>
    <w:link w:val="Kopfzeile"/>
    <w:semiHidden/>
    <w:rsid w:val="00222D4B"/>
    <w:rPr>
      <w:rFonts w:ascii="Times New Roman" w:eastAsia="Times New Roman" w:hAnsi="Times New Roman" w:cs="Times New Roman"/>
      <w:sz w:val="20"/>
      <w:szCs w:val="20"/>
      <w:lang w:val="de-DE" w:eastAsia="de-DE"/>
    </w:rPr>
  </w:style>
</w:styles>
</file>

<file path=word/webSettings.xml><?xml version="1.0" encoding="utf-8"?>
<w:webSettings xmlns:r="http://schemas.openxmlformats.org/officeDocument/2006/relationships" xmlns:w="http://schemas.openxmlformats.org/wordprocessingml/2006/main">
  <w:divs>
    <w:div w:id="190388332">
      <w:bodyDiv w:val="1"/>
      <w:marLeft w:val="0"/>
      <w:marRight w:val="0"/>
      <w:marTop w:val="0"/>
      <w:marBottom w:val="0"/>
      <w:divBdr>
        <w:top w:val="none" w:sz="0" w:space="0" w:color="auto"/>
        <w:left w:val="none" w:sz="0" w:space="0" w:color="auto"/>
        <w:bottom w:val="none" w:sz="0" w:space="0" w:color="auto"/>
        <w:right w:val="none" w:sz="0" w:space="0" w:color="auto"/>
      </w:divBdr>
    </w:div>
    <w:div w:id="10687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Hans-Rudolf Voegele</dc:creator>
  <cp:lastModifiedBy>Hans-Rudolf Voegele</cp:lastModifiedBy>
  <cp:revision>12</cp:revision>
  <cp:lastPrinted>2011-12-27T08:21:00Z</cp:lastPrinted>
  <dcterms:created xsi:type="dcterms:W3CDTF">2011-08-13T08:16:00Z</dcterms:created>
  <dcterms:modified xsi:type="dcterms:W3CDTF">2013-03-06T14:19:00Z</dcterms:modified>
</cp:coreProperties>
</file>