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jc w:val="center"/>
        <w:tblCellSpacing w:w="15" w:type="dxa"/>
        <w:tblCellMar>
          <w:top w:w="652" w:type="dxa"/>
          <w:left w:w="851" w:type="dxa"/>
          <w:right w:w="851" w:type="dxa"/>
        </w:tblCellMar>
        <w:tblLook w:val="04A0"/>
      </w:tblPr>
      <w:tblGrid>
        <w:gridCol w:w="4005"/>
        <w:gridCol w:w="3990"/>
        <w:gridCol w:w="4005"/>
      </w:tblGrid>
      <w:tr w:rsidR="00393D9B" w:rsidRPr="00393D9B" w:rsidTr="008B65C9">
        <w:trPr>
          <w:trHeight w:val="1239"/>
          <w:tblCellSpacing w:w="15" w:type="dxa"/>
          <w:jc w:val="center"/>
        </w:trPr>
        <w:tc>
          <w:tcPr>
            <w:tcW w:w="0" w:type="auto"/>
            <w:gridSpan w:val="3"/>
            <w:tcMar>
              <w:top w:w="15" w:type="dxa"/>
              <w:left w:w="15" w:type="dxa"/>
              <w:bottom w:w="15" w:type="dxa"/>
              <w:right w:w="15" w:type="dxa"/>
            </w:tcMar>
            <w:vAlign w:val="center"/>
            <w:hideMark/>
          </w:tcPr>
          <w:p w:rsidR="002E4311" w:rsidRDefault="002E4311" w:rsidP="002E4311">
            <w:pPr>
              <w:pStyle w:val="Kopfzeile"/>
              <w:jc w:val="center"/>
              <w:rPr>
                <w:rFonts w:ascii="Century Gothic" w:hAnsi="Century Gothic"/>
                <w:color w:val="262626" w:themeColor="text1" w:themeTint="D9"/>
                <w:sz w:val="28"/>
                <w:szCs w:val="28"/>
              </w:rPr>
            </w:pPr>
            <w:proofErr w:type="spellStart"/>
            <w:r>
              <w:rPr>
                <w:rFonts w:ascii="Century Gothic" w:hAnsi="Century Gothic"/>
                <w:color w:val="262626" w:themeColor="text1" w:themeTint="D9"/>
                <w:sz w:val="28"/>
                <w:szCs w:val="28"/>
              </w:rPr>
              <w:t>drogerie</w:t>
            </w:r>
            <w:proofErr w:type="spellEnd"/>
            <w:r>
              <w:rPr>
                <w:rFonts w:ascii="Century Gothic" w:hAnsi="Century Gothic"/>
                <w:color w:val="262626" w:themeColor="text1" w:themeTint="D9"/>
                <w:sz w:val="28"/>
                <w:szCs w:val="28"/>
              </w:rPr>
              <w:t xml:space="preserve"> vögele, Weinfelden</w:t>
            </w:r>
          </w:p>
          <w:p w:rsidR="002E4311" w:rsidRDefault="002E4311" w:rsidP="002E4311">
            <w:pPr>
              <w:pStyle w:val="berschrift1"/>
              <w:ind w:left="852" w:right="710"/>
              <w:rPr>
                <w:color w:val="262626" w:themeColor="text1" w:themeTint="D9"/>
                <w:sz w:val="80"/>
                <w:szCs w:val="80"/>
              </w:rPr>
            </w:pPr>
            <w:r>
              <w:rPr>
                <w:color w:val="262626" w:themeColor="text1" w:themeTint="D9"/>
                <w:sz w:val="80"/>
                <w:szCs w:val="80"/>
              </w:rPr>
              <w:t>Aura Soma Equilibrium</w:t>
            </w:r>
          </w:p>
          <w:p w:rsidR="002E4311" w:rsidRDefault="002E4311" w:rsidP="002E4311">
            <w:pPr>
              <w:pStyle w:val="Kopfzeile"/>
              <w:tabs>
                <w:tab w:val="left" w:pos="708"/>
              </w:tabs>
              <w:ind w:left="852" w:right="710"/>
              <w:rPr>
                <w:rFonts w:ascii="Century Gothic" w:hAnsi="Century Gothic"/>
                <w:color w:val="262626" w:themeColor="text1" w:themeTint="D9"/>
                <w:sz w:val="28"/>
                <w:szCs w:val="28"/>
              </w:rPr>
            </w:pPr>
          </w:p>
          <w:p w:rsidR="002E4311" w:rsidRDefault="002E4311" w:rsidP="002E4311">
            <w:pPr>
              <w:ind w:left="851" w:right="709"/>
              <w:rPr>
                <w:rFonts w:ascii="Century Gothic" w:hAnsi="Century Gothic"/>
                <w:color w:val="262626" w:themeColor="text1" w:themeTint="D9"/>
                <w:sz w:val="32"/>
                <w:szCs w:val="32"/>
              </w:rPr>
            </w:pPr>
            <w:r>
              <w:rPr>
                <w:rFonts w:ascii="Century Gothic" w:hAnsi="Century Gothic"/>
                <w:color w:val="262626" w:themeColor="text1" w:themeTint="D9"/>
                <w:sz w:val="32"/>
                <w:szCs w:val="32"/>
              </w:rPr>
              <w:t xml:space="preserve">Uraltes Wissen und heilende Wirkung von </w:t>
            </w:r>
            <w:proofErr w:type="spellStart"/>
            <w:r>
              <w:rPr>
                <w:rFonts w:ascii="Century Gothic" w:hAnsi="Century Gothic"/>
                <w:color w:val="262626" w:themeColor="text1" w:themeTint="D9"/>
                <w:sz w:val="32"/>
                <w:szCs w:val="32"/>
              </w:rPr>
              <w:t>Aromaölen</w:t>
            </w:r>
            <w:proofErr w:type="spellEnd"/>
            <w:r>
              <w:rPr>
                <w:rFonts w:ascii="Century Gothic" w:hAnsi="Century Gothic"/>
                <w:color w:val="262626" w:themeColor="text1" w:themeTint="D9"/>
                <w:sz w:val="32"/>
                <w:szCs w:val="32"/>
              </w:rPr>
              <w:t xml:space="preserve">, Schwingungen von Licht und Farben und die Kraft von Edelsteinen finden sich in den </w:t>
            </w:r>
            <w:proofErr w:type="spellStart"/>
            <w:r>
              <w:rPr>
                <w:rFonts w:ascii="Century Gothic" w:hAnsi="Century Gothic"/>
                <w:color w:val="262626" w:themeColor="text1" w:themeTint="D9"/>
                <w:sz w:val="32"/>
                <w:szCs w:val="32"/>
              </w:rPr>
              <w:t>Equilibriumflaschen</w:t>
            </w:r>
            <w:proofErr w:type="spellEnd"/>
            <w:r>
              <w:rPr>
                <w:rFonts w:ascii="Century Gothic" w:hAnsi="Century Gothic"/>
                <w:color w:val="262626" w:themeColor="text1" w:themeTint="D9"/>
                <w:sz w:val="32"/>
                <w:szCs w:val="32"/>
              </w:rPr>
              <w:t xml:space="preserve"> von Aura Soma wieder.</w:t>
            </w:r>
          </w:p>
          <w:p w:rsidR="00393D9B" w:rsidRPr="00393D9B" w:rsidRDefault="002E4311" w:rsidP="002E4311">
            <w:pPr>
              <w:ind w:left="851" w:right="709"/>
              <w:rPr>
                <w:rFonts w:ascii="Arial" w:eastAsia="Times New Roman" w:hAnsi="Arial" w:cs="Arial"/>
                <w:color w:val="000066"/>
                <w:sz w:val="38"/>
                <w:szCs w:val="38"/>
                <w:lang w:eastAsia="de-CH"/>
              </w:rPr>
            </w:pPr>
            <w:r>
              <w:rPr>
                <w:rFonts w:ascii="Century Gothic" w:hAnsi="Century Gothic"/>
                <w:color w:val="262626" w:themeColor="text1" w:themeTint="D9"/>
                <w:sz w:val="32"/>
                <w:szCs w:val="32"/>
              </w:rPr>
              <w:t xml:space="preserve">Aura Soma bündelt diese Energien zu einer kraftvollen Therapieform. Auf den Körper - den </w:t>
            </w:r>
            <w:proofErr w:type="spellStart"/>
            <w:r>
              <w:rPr>
                <w:rFonts w:ascii="Century Gothic" w:hAnsi="Century Gothic"/>
                <w:color w:val="262626" w:themeColor="text1" w:themeTint="D9"/>
                <w:sz w:val="32"/>
                <w:szCs w:val="32"/>
              </w:rPr>
              <w:t>Chakrafarben</w:t>
            </w:r>
            <w:proofErr w:type="spellEnd"/>
            <w:r>
              <w:rPr>
                <w:rFonts w:ascii="Century Gothic" w:hAnsi="Century Gothic"/>
                <w:color w:val="262626" w:themeColor="text1" w:themeTint="D9"/>
                <w:sz w:val="32"/>
                <w:szCs w:val="32"/>
              </w:rPr>
              <w:t xml:space="preserve"> entsprechend-  aufgetragen oder als Schmuckstück aufgestellt entwickeln die </w:t>
            </w:r>
            <w:proofErr w:type="spellStart"/>
            <w:r>
              <w:rPr>
                <w:rFonts w:ascii="Century Gothic" w:hAnsi="Century Gothic"/>
                <w:color w:val="262626" w:themeColor="text1" w:themeTint="D9"/>
                <w:sz w:val="32"/>
                <w:szCs w:val="32"/>
              </w:rPr>
              <w:t>Equilibriumflaschen</w:t>
            </w:r>
            <w:proofErr w:type="spellEnd"/>
            <w:r>
              <w:rPr>
                <w:rFonts w:ascii="Century Gothic" w:hAnsi="Century Gothic"/>
                <w:color w:val="262626" w:themeColor="text1" w:themeTint="D9"/>
                <w:sz w:val="32"/>
                <w:szCs w:val="32"/>
              </w:rPr>
              <w:t xml:space="preserve"> mit den beiden Farbphasen erstaunliche Resultate.</w:t>
            </w:r>
          </w:p>
        </w:tc>
      </w:tr>
      <w:tr w:rsidR="00393D9B" w:rsidRPr="00393D9B" w:rsidTr="002E4311">
        <w:trPr>
          <w:trHeight w:val="6585"/>
          <w:tblCellSpacing w:w="15" w:type="dxa"/>
          <w:jc w:val="center"/>
        </w:trPr>
        <w:tc>
          <w:tcPr>
            <w:tcW w:w="0" w:type="auto"/>
            <w:gridSpan w:val="3"/>
            <w:tcMar>
              <w:top w:w="15" w:type="dxa"/>
              <w:left w:w="15" w:type="dxa"/>
              <w:bottom w:w="15" w:type="dxa"/>
              <w:right w:w="15" w:type="dxa"/>
            </w:tcMar>
            <w:vAlign w:val="center"/>
            <w:hideMark/>
          </w:tcPr>
          <w:p w:rsidR="002E4311" w:rsidRPr="002B0D30" w:rsidRDefault="002E4311" w:rsidP="008B65C9">
            <w:pPr>
              <w:spacing w:after="0"/>
              <w:jc w:val="center"/>
              <w:rPr>
                <w:rFonts w:ascii="Century Gothic" w:eastAsia="Times New Roman" w:hAnsi="Century Gothic" w:cs="Arial"/>
                <w:b/>
                <w:bCs/>
                <w:color w:val="404040" w:themeColor="text1" w:themeTint="BF"/>
                <w:sz w:val="40"/>
                <w:szCs w:val="72"/>
                <w:lang w:eastAsia="de-CH"/>
              </w:rPr>
            </w:pPr>
            <w:r w:rsidRPr="002B0D30">
              <w:rPr>
                <w:rFonts w:ascii="Century Gothic" w:eastAsia="Times New Roman" w:hAnsi="Century Gothic" w:cs="Arial"/>
                <w:noProof/>
                <w:color w:val="404040" w:themeColor="text1" w:themeTint="BF"/>
                <w:sz w:val="28"/>
                <w:szCs w:val="38"/>
                <w:lang w:eastAsia="de-CH"/>
              </w:rPr>
              <w:drawing>
                <wp:inline distT="0" distB="0" distL="0" distR="0">
                  <wp:extent cx="1459230" cy="2375130"/>
                  <wp:effectExtent l="19050" t="0" r="7620" b="0"/>
                  <wp:docPr id="6" name="Bild 2" descr="http://www.aura-soma.net/downloads/product_updates/b110/B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ra-soma.net/downloads/product_updates/b110/B110.jpg"/>
                          <pic:cNvPicPr>
                            <a:picLocks noChangeAspect="1" noChangeArrowheads="1"/>
                          </pic:cNvPicPr>
                        </pic:nvPicPr>
                        <pic:blipFill>
                          <a:blip r:embed="rId6" cstate="print"/>
                          <a:srcRect/>
                          <a:stretch>
                            <a:fillRect/>
                          </a:stretch>
                        </pic:blipFill>
                        <pic:spPr bwMode="auto">
                          <a:xfrm>
                            <a:off x="0" y="0"/>
                            <a:ext cx="1466076" cy="2386274"/>
                          </a:xfrm>
                          <a:prstGeom prst="rect">
                            <a:avLst/>
                          </a:prstGeom>
                          <a:noFill/>
                          <a:ln w="9525">
                            <a:noFill/>
                            <a:miter lim="800000"/>
                            <a:headEnd/>
                            <a:tailEnd/>
                          </a:ln>
                        </pic:spPr>
                      </pic:pic>
                    </a:graphicData>
                  </a:graphic>
                </wp:inline>
              </w:drawing>
            </w:r>
          </w:p>
          <w:p w:rsidR="002E4311" w:rsidRPr="002B0D30" w:rsidRDefault="002E4311" w:rsidP="008B65C9">
            <w:pPr>
              <w:spacing w:after="0"/>
              <w:jc w:val="center"/>
              <w:rPr>
                <w:rFonts w:ascii="Century Gothic" w:eastAsia="Times New Roman" w:hAnsi="Century Gothic" w:cs="Arial"/>
                <w:b/>
                <w:bCs/>
                <w:color w:val="404040" w:themeColor="text1" w:themeTint="BF"/>
                <w:sz w:val="40"/>
                <w:szCs w:val="72"/>
                <w:lang w:eastAsia="de-CH"/>
              </w:rPr>
            </w:pPr>
          </w:p>
          <w:p w:rsidR="00393D9B" w:rsidRPr="002B0D30" w:rsidRDefault="00393D9B" w:rsidP="008B65C9">
            <w:pPr>
              <w:spacing w:after="0"/>
              <w:jc w:val="center"/>
              <w:rPr>
                <w:rFonts w:ascii="Century Gothic" w:eastAsia="Times New Roman" w:hAnsi="Century Gothic" w:cs="Arial"/>
                <w:color w:val="404040" w:themeColor="text1" w:themeTint="BF"/>
                <w:sz w:val="28"/>
                <w:szCs w:val="38"/>
                <w:lang w:eastAsia="de-CH"/>
              </w:rPr>
            </w:pPr>
            <w:r w:rsidRPr="002B0D30">
              <w:rPr>
                <w:rFonts w:ascii="Century Gothic" w:eastAsia="Times New Roman" w:hAnsi="Century Gothic" w:cs="Arial"/>
                <w:b/>
                <w:bCs/>
                <w:color w:val="404040" w:themeColor="text1" w:themeTint="BF"/>
                <w:sz w:val="40"/>
                <w:szCs w:val="72"/>
                <w:lang w:eastAsia="de-CH"/>
              </w:rPr>
              <w:t xml:space="preserve">Erzengel </w:t>
            </w:r>
            <w:proofErr w:type="spellStart"/>
            <w:r w:rsidRPr="002B0D30">
              <w:rPr>
                <w:rFonts w:ascii="Century Gothic" w:eastAsia="Times New Roman" w:hAnsi="Century Gothic" w:cs="Arial"/>
                <w:b/>
                <w:bCs/>
                <w:color w:val="404040" w:themeColor="text1" w:themeTint="BF"/>
                <w:sz w:val="40"/>
                <w:szCs w:val="72"/>
                <w:lang w:eastAsia="de-CH"/>
              </w:rPr>
              <w:t>Ambriel</w:t>
            </w:r>
            <w:proofErr w:type="spellEnd"/>
            <w:r w:rsidRPr="002B0D30">
              <w:rPr>
                <w:rFonts w:ascii="Century Gothic" w:eastAsia="Times New Roman" w:hAnsi="Century Gothic" w:cs="Arial"/>
                <w:color w:val="404040" w:themeColor="text1" w:themeTint="BF"/>
                <w:szCs w:val="38"/>
                <w:lang w:eastAsia="de-CH"/>
              </w:rPr>
              <w:t xml:space="preserve"> </w:t>
            </w:r>
            <w:r w:rsidRPr="002B0D30">
              <w:rPr>
                <w:rFonts w:ascii="Century Gothic" w:eastAsia="Times New Roman" w:hAnsi="Century Gothic" w:cs="Arial"/>
                <w:color w:val="404040" w:themeColor="text1" w:themeTint="BF"/>
                <w:szCs w:val="38"/>
                <w:lang w:eastAsia="de-CH"/>
              </w:rPr>
              <w:br/>
            </w:r>
            <w:r w:rsidRPr="002B0D30">
              <w:rPr>
                <w:rFonts w:ascii="Century Gothic" w:eastAsia="Times New Roman" w:hAnsi="Century Gothic" w:cs="Arial"/>
                <w:color w:val="404040" w:themeColor="text1" w:themeTint="BF"/>
                <w:sz w:val="40"/>
                <w:szCs w:val="72"/>
                <w:lang w:eastAsia="de-CH"/>
              </w:rPr>
              <w:t>B110 Helles Rosenpink/Tiefmagenta</w:t>
            </w:r>
            <w:r w:rsidRPr="002B0D30">
              <w:rPr>
                <w:rFonts w:ascii="Century Gothic" w:eastAsia="Times New Roman" w:hAnsi="Century Gothic" w:cs="Arial"/>
                <w:color w:val="404040" w:themeColor="text1" w:themeTint="BF"/>
                <w:sz w:val="40"/>
                <w:szCs w:val="72"/>
                <w:lang w:eastAsia="de-CH"/>
              </w:rPr>
              <w:br/>
              <w:t>Geboren: 31. Mai 2012, 12 Uhr mittags</w:t>
            </w:r>
            <w:r w:rsidRPr="002B0D30">
              <w:rPr>
                <w:rFonts w:ascii="Century Gothic" w:eastAsia="Times New Roman" w:hAnsi="Century Gothic" w:cs="Arial"/>
                <w:color w:val="404040" w:themeColor="text1" w:themeTint="BF"/>
                <w:sz w:val="48"/>
                <w:szCs w:val="48"/>
                <w:lang w:eastAsia="de-CH"/>
              </w:rPr>
              <w:br/>
            </w:r>
          </w:p>
          <w:tbl>
            <w:tblPr>
              <w:tblW w:w="0" w:type="auto"/>
              <w:jc w:val="center"/>
              <w:tblCellSpacing w:w="15" w:type="dxa"/>
              <w:tblCellMar>
                <w:top w:w="15" w:type="dxa"/>
                <w:left w:w="15" w:type="dxa"/>
                <w:bottom w:w="15" w:type="dxa"/>
                <w:right w:w="15" w:type="dxa"/>
              </w:tblCellMar>
              <w:tblLook w:val="04A0"/>
            </w:tblPr>
            <w:tblGrid>
              <w:gridCol w:w="96"/>
            </w:tblGrid>
            <w:tr w:rsidR="00393D9B" w:rsidRPr="002B0D30">
              <w:trPr>
                <w:tblCellSpacing w:w="15" w:type="dxa"/>
                <w:jc w:val="center"/>
              </w:trPr>
              <w:tc>
                <w:tcPr>
                  <w:tcW w:w="0" w:type="auto"/>
                  <w:vAlign w:val="center"/>
                  <w:hideMark/>
                </w:tcPr>
                <w:p w:rsidR="00393D9B" w:rsidRPr="002B0D30" w:rsidRDefault="00393D9B" w:rsidP="00393D9B">
                  <w:pPr>
                    <w:spacing w:after="0"/>
                    <w:rPr>
                      <w:rFonts w:ascii="Century Gothic" w:eastAsia="Times New Roman" w:hAnsi="Century Gothic" w:cs="Arial"/>
                      <w:color w:val="404040" w:themeColor="text1" w:themeTint="BF"/>
                      <w:sz w:val="28"/>
                      <w:szCs w:val="38"/>
                      <w:lang w:eastAsia="de-CH"/>
                    </w:rPr>
                  </w:pPr>
                </w:p>
              </w:tc>
            </w:tr>
          </w:tbl>
          <w:p w:rsidR="00393D9B" w:rsidRPr="002B0D30" w:rsidRDefault="00393D9B" w:rsidP="00393D9B">
            <w:pPr>
              <w:spacing w:after="0"/>
              <w:jc w:val="center"/>
              <w:rPr>
                <w:rFonts w:ascii="Century Gothic" w:eastAsia="Times New Roman" w:hAnsi="Century Gothic" w:cs="Arial"/>
                <w:color w:val="404040" w:themeColor="text1" w:themeTint="BF"/>
                <w:sz w:val="38"/>
                <w:szCs w:val="38"/>
                <w:lang w:eastAsia="de-CH"/>
              </w:rPr>
            </w:pPr>
          </w:p>
        </w:tc>
      </w:tr>
      <w:tr w:rsidR="00393D9B" w:rsidRPr="00393D9B" w:rsidTr="003517F9">
        <w:trPr>
          <w:tblCellSpacing w:w="15" w:type="dxa"/>
          <w:jc w:val="center"/>
        </w:trPr>
        <w:tc>
          <w:tcPr>
            <w:tcW w:w="0" w:type="auto"/>
            <w:gridSpan w:val="3"/>
            <w:vAlign w:val="center"/>
            <w:hideMark/>
          </w:tcPr>
          <w:p w:rsidR="002B0D30" w:rsidRDefault="008B65C9" w:rsidP="00F62C48">
            <w:pPr>
              <w:spacing w:after="380"/>
              <w:rPr>
                <w:rFonts w:ascii="Century Gothic" w:eastAsia="Times New Roman" w:hAnsi="Century Gothic" w:cs="Arial"/>
                <w:color w:val="404040" w:themeColor="text1" w:themeTint="BF"/>
                <w:sz w:val="32"/>
                <w:szCs w:val="38"/>
                <w:lang w:eastAsia="de-CH"/>
              </w:rPr>
            </w:pPr>
            <w:r w:rsidRPr="002B0D30">
              <w:rPr>
                <w:rFonts w:ascii="Century Gothic" w:eastAsia="Times New Roman" w:hAnsi="Century Gothic" w:cs="Arial"/>
                <w:b/>
                <w:bCs/>
                <w:color w:val="404040" w:themeColor="text1" w:themeTint="BF"/>
                <w:sz w:val="40"/>
                <w:szCs w:val="40"/>
                <w:lang w:eastAsia="de-CH"/>
              </w:rPr>
              <w:t xml:space="preserve">Liebe Freunde, </w:t>
            </w:r>
            <w:proofErr w:type="spellStart"/>
            <w:r w:rsidRPr="002B0D30">
              <w:rPr>
                <w:rFonts w:ascii="Century Gothic" w:eastAsia="Times New Roman" w:hAnsi="Century Gothic" w:cs="Arial"/>
                <w:b/>
                <w:bCs/>
                <w:color w:val="404040" w:themeColor="text1" w:themeTint="BF"/>
                <w:sz w:val="40"/>
                <w:szCs w:val="40"/>
                <w:lang w:eastAsia="de-CH"/>
              </w:rPr>
              <w:t>D</w:t>
            </w:r>
            <w:r w:rsidR="00393D9B" w:rsidRPr="002B0D30">
              <w:rPr>
                <w:rFonts w:ascii="Century Gothic" w:eastAsia="Times New Roman" w:hAnsi="Century Gothic" w:cs="Arial"/>
                <w:b/>
                <w:bCs/>
                <w:color w:val="404040" w:themeColor="text1" w:themeTint="BF"/>
                <w:sz w:val="40"/>
                <w:szCs w:val="40"/>
                <w:lang w:eastAsia="de-CH"/>
              </w:rPr>
              <w:t>ear</w:t>
            </w:r>
            <w:proofErr w:type="spellEnd"/>
            <w:r w:rsidR="00393D9B" w:rsidRPr="002B0D30">
              <w:rPr>
                <w:rFonts w:ascii="Century Gothic" w:eastAsia="Times New Roman" w:hAnsi="Century Gothic" w:cs="Arial"/>
                <w:b/>
                <w:bCs/>
                <w:color w:val="404040" w:themeColor="text1" w:themeTint="BF"/>
                <w:sz w:val="40"/>
                <w:szCs w:val="40"/>
                <w:lang w:eastAsia="de-CH"/>
              </w:rPr>
              <w:t xml:space="preserve"> </w:t>
            </w:r>
            <w:proofErr w:type="spellStart"/>
            <w:r w:rsidR="00393D9B" w:rsidRPr="002B0D30">
              <w:rPr>
                <w:rFonts w:ascii="Century Gothic" w:eastAsia="Times New Roman" w:hAnsi="Century Gothic" w:cs="Arial"/>
                <w:b/>
                <w:bCs/>
                <w:color w:val="404040" w:themeColor="text1" w:themeTint="BF"/>
                <w:sz w:val="40"/>
                <w:szCs w:val="40"/>
                <w:lang w:eastAsia="de-CH"/>
              </w:rPr>
              <w:t>Friends</w:t>
            </w:r>
            <w:proofErr w:type="spellEnd"/>
            <w:proofErr w:type="gramStart"/>
            <w:r w:rsidR="00393D9B" w:rsidRPr="002B0D30">
              <w:rPr>
                <w:rFonts w:ascii="Century Gothic" w:eastAsia="Times New Roman" w:hAnsi="Century Gothic" w:cs="Arial"/>
                <w:b/>
                <w:bCs/>
                <w:color w:val="404040" w:themeColor="text1" w:themeTint="BF"/>
                <w:sz w:val="40"/>
                <w:szCs w:val="40"/>
                <w:lang w:eastAsia="de-CH"/>
              </w:rPr>
              <w:t>,</w:t>
            </w:r>
            <w:proofErr w:type="gramEnd"/>
            <w:r w:rsidR="00393D9B" w:rsidRPr="002B0D30">
              <w:rPr>
                <w:rFonts w:ascii="Century Gothic" w:eastAsia="Times New Roman" w:hAnsi="Century Gothic" w:cs="Arial"/>
                <w:b/>
                <w:bCs/>
                <w:color w:val="404040" w:themeColor="text1" w:themeTint="BF"/>
                <w:sz w:val="40"/>
                <w:szCs w:val="40"/>
                <w:lang w:eastAsia="de-CH"/>
              </w:rPr>
              <w:br/>
            </w:r>
            <w:r w:rsidR="00393D9B" w:rsidRPr="002B0D30">
              <w:rPr>
                <w:rFonts w:ascii="Century Gothic" w:eastAsia="Times New Roman" w:hAnsi="Century Gothic" w:cs="Arial"/>
                <w:b/>
                <w:bCs/>
                <w:color w:val="404040" w:themeColor="text1" w:themeTint="BF"/>
                <w:sz w:val="38"/>
                <w:szCs w:val="38"/>
                <w:lang w:eastAsia="de-CH"/>
              </w:rPr>
              <w:br/>
            </w:r>
            <w:proofErr w:type="spellStart"/>
            <w:r w:rsidR="00393D9B" w:rsidRPr="002B0D30">
              <w:rPr>
                <w:rFonts w:ascii="Century Gothic" w:eastAsia="Times New Roman" w:hAnsi="Century Gothic" w:cs="Arial"/>
                <w:color w:val="404040" w:themeColor="text1" w:themeTint="BF"/>
                <w:sz w:val="32"/>
                <w:szCs w:val="38"/>
                <w:lang w:eastAsia="de-CH"/>
              </w:rPr>
              <w:t>Ambriel</w:t>
            </w:r>
            <w:proofErr w:type="spellEnd"/>
            <w:r w:rsidR="00393D9B" w:rsidRPr="002B0D30">
              <w:rPr>
                <w:rFonts w:ascii="Century Gothic" w:eastAsia="Times New Roman" w:hAnsi="Century Gothic" w:cs="Arial"/>
                <w:color w:val="404040" w:themeColor="text1" w:themeTint="BF"/>
                <w:sz w:val="32"/>
                <w:szCs w:val="38"/>
                <w:lang w:eastAsia="de-CH"/>
              </w:rPr>
              <w:t xml:space="preserve"> hat zu tun mit Kommunikation, auf allen Ebenen, und ist traditionell bekannt als Erzengel des Schutzes, ein Schutz, der aus der Klarheit der Kommunikation entsteht. </w:t>
            </w:r>
            <w:proofErr w:type="spellStart"/>
            <w:r w:rsidR="00393D9B" w:rsidRPr="002B0D30">
              <w:rPr>
                <w:rFonts w:ascii="Century Gothic" w:eastAsia="Times New Roman" w:hAnsi="Century Gothic" w:cs="Arial"/>
                <w:color w:val="404040" w:themeColor="text1" w:themeTint="BF"/>
                <w:sz w:val="32"/>
                <w:szCs w:val="38"/>
                <w:lang w:eastAsia="de-CH"/>
              </w:rPr>
              <w:t>Ambriel</w:t>
            </w:r>
            <w:proofErr w:type="spellEnd"/>
            <w:r w:rsidR="00393D9B" w:rsidRPr="002B0D30">
              <w:rPr>
                <w:rFonts w:ascii="Century Gothic" w:eastAsia="Times New Roman" w:hAnsi="Century Gothic" w:cs="Arial"/>
                <w:color w:val="404040" w:themeColor="text1" w:themeTint="BF"/>
                <w:sz w:val="32"/>
                <w:szCs w:val="38"/>
                <w:lang w:eastAsia="de-CH"/>
              </w:rPr>
              <w:t xml:space="preserve"> wird auch mit einer urteilsfreien Bewusstheit assoziiert, einem </w:t>
            </w:r>
            <w:proofErr w:type="spellStart"/>
            <w:r w:rsidR="00393D9B" w:rsidRPr="002B0D30">
              <w:rPr>
                <w:rFonts w:ascii="Century Gothic" w:eastAsia="Times New Roman" w:hAnsi="Century Gothic" w:cs="Arial"/>
                <w:color w:val="404040" w:themeColor="text1" w:themeTint="BF"/>
                <w:sz w:val="32"/>
                <w:szCs w:val="38"/>
                <w:lang w:eastAsia="de-CH"/>
              </w:rPr>
              <w:t>Gewahrsein</w:t>
            </w:r>
            <w:proofErr w:type="spellEnd"/>
            <w:r w:rsidR="00393D9B" w:rsidRPr="002B0D30">
              <w:rPr>
                <w:rFonts w:ascii="Century Gothic" w:eastAsia="Times New Roman" w:hAnsi="Century Gothic" w:cs="Arial"/>
                <w:color w:val="404040" w:themeColor="text1" w:themeTint="BF"/>
                <w:sz w:val="32"/>
                <w:szCs w:val="38"/>
                <w:lang w:eastAsia="de-CH"/>
              </w:rPr>
              <w:t xml:space="preserve"> ohne </w:t>
            </w:r>
            <w:r w:rsidR="00393D9B" w:rsidRPr="002B0D30">
              <w:rPr>
                <w:rFonts w:ascii="Century Gothic" w:eastAsia="Times New Roman" w:hAnsi="Century Gothic" w:cs="Arial"/>
                <w:color w:val="404040" w:themeColor="text1" w:themeTint="BF"/>
                <w:sz w:val="32"/>
                <w:szCs w:val="38"/>
                <w:lang w:eastAsia="de-CH"/>
              </w:rPr>
              <w:lastRenderedPageBreak/>
              <w:t xml:space="preserve">Kritik oder etwas, das wir als eine „urteilende Natur“ bezeichnen würden. Kommunikation, bei der es um die innere Wahrheit geht und die die Fähigkeit hat, zu analysieren, ohne zu urteilen. </w:t>
            </w:r>
            <w:r w:rsidR="00393D9B" w:rsidRPr="002B0D30">
              <w:rPr>
                <w:rFonts w:ascii="Century Gothic" w:eastAsia="Times New Roman" w:hAnsi="Century Gothic" w:cs="Arial"/>
                <w:color w:val="404040" w:themeColor="text1" w:themeTint="BF"/>
                <w:sz w:val="32"/>
                <w:szCs w:val="38"/>
                <w:lang w:eastAsia="de-CH"/>
              </w:rPr>
              <w:br/>
            </w:r>
            <w:r w:rsidR="00393D9B" w:rsidRPr="002B0D30">
              <w:rPr>
                <w:rFonts w:ascii="Century Gothic" w:eastAsia="Times New Roman" w:hAnsi="Century Gothic" w:cs="Arial"/>
                <w:color w:val="404040" w:themeColor="text1" w:themeTint="BF"/>
                <w:sz w:val="32"/>
                <w:szCs w:val="38"/>
                <w:lang w:eastAsia="de-CH"/>
              </w:rPr>
              <w:br/>
            </w:r>
            <w:proofErr w:type="spellStart"/>
            <w:r w:rsidR="00393D9B" w:rsidRPr="002B0D30">
              <w:rPr>
                <w:rFonts w:ascii="Century Gothic" w:eastAsia="Times New Roman" w:hAnsi="Century Gothic" w:cs="Arial"/>
                <w:color w:val="404040" w:themeColor="text1" w:themeTint="BF"/>
                <w:sz w:val="32"/>
                <w:szCs w:val="38"/>
                <w:lang w:eastAsia="de-CH"/>
              </w:rPr>
              <w:t>Ambriel</w:t>
            </w:r>
            <w:proofErr w:type="spellEnd"/>
            <w:r w:rsidR="00393D9B" w:rsidRPr="002B0D30">
              <w:rPr>
                <w:rFonts w:ascii="Century Gothic" w:eastAsia="Times New Roman" w:hAnsi="Century Gothic" w:cs="Arial"/>
                <w:color w:val="404040" w:themeColor="text1" w:themeTint="BF"/>
                <w:sz w:val="32"/>
                <w:szCs w:val="38"/>
                <w:lang w:eastAsia="de-CH"/>
              </w:rPr>
              <w:t xml:space="preserve"> ist für uns da, eine Kommunikation anzuregen, die den Geist weckt und unser Bewusstsein auf unsere innere Wahrheit lenkt. Ein freundlicher Engel, der in allen seinen/ihren Aspekten ‚sehr direkt‘ ist. Manchmal scheint es, als seien Wahrheit und Klarheit an sich gegensätzliche Energien zu solchen Mustern, die nicht gleicher Natur wie Wahrheit und Klarheit sind. </w:t>
            </w:r>
            <w:proofErr w:type="spellStart"/>
            <w:r w:rsidR="00393D9B" w:rsidRPr="002B0D30">
              <w:rPr>
                <w:rFonts w:ascii="Century Gothic" w:eastAsia="Times New Roman" w:hAnsi="Century Gothic" w:cs="Arial"/>
                <w:color w:val="404040" w:themeColor="text1" w:themeTint="BF"/>
                <w:sz w:val="32"/>
                <w:szCs w:val="38"/>
                <w:lang w:eastAsia="de-CH"/>
              </w:rPr>
              <w:t>Ambriel</w:t>
            </w:r>
            <w:proofErr w:type="spellEnd"/>
            <w:r w:rsidR="00393D9B" w:rsidRPr="002B0D30">
              <w:rPr>
                <w:rFonts w:ascii="Century Gothic" w:eastAsia="Times New Roman" w:hAnsi="Century Gothic" w:cs="Arial"/>
                <w:color w:val="404040" w:themeColor="text1" w:themeTint="BF"/>
                <w:sz w:val="32"/>
                <w:szCs w:val="38"/>
                <w:lang w:eastAsia="de-CH"/>
              </w:rPr>
              <w:t xml:space="preserve"> versucht zu diesem Zeitpunkt mehr Kommunikation an innerer Wahrheit aus unserem Inneren zu inspirieren, zur Klarheit anzuregen und Verwirrung zu klären. </w:t>
            </w:r>
            <w:proofErr w:type="spellStart"/>
            <w:r w:rsidR="00393D9B" w:rsidRPr="002B0D30">
              <w:rPr>
                <w:rFonts w:ascii="Century Gothic" w:eastAsia="Times New Roman" w:hAnsi="Century Gothic" w:cs="Arial"/>
                <w:color w:val="404040" w:themeColor="text1" w:themeTint="BF"/>
                <w:sz w:val="32"/>
                <w:szCs w:val="38"/>
                <w:lang w:eastAsia="de-CH"/>
              </w:rPr>
              <w:t>Ambriel</w:t>
            </w:r>
            <w:proofErr w:type="spellEnd"/>
            <w:r w:rsidR="00393D9B" w:rsidRPr="002B0D30">
              <w:rPr>
                <w:rFonts w:ascii="Century Gothic" w:eastAsia="Times New Roman" w:hAnsi="Century Gothic" w:cs="Arial"/>
                <w:color w:val="404040" w:themeColor="text1" w:themeTint="BF"/>
                <w:sz w:val="32"/>
                <w:szCs w:val="38"/>
                <w:lang w:eastAsia="de-CH"/>
              </w:rPr>
              <w:t xml:space="preserve"> unterstützt uns, mehr über die Polaritäten in uns hinauszugehen, statt sich mit Verwirrung anzufreunden, was Konflikte verursacht, die durch Identifikation mit der Verwirrung entstehen. Er hilft Zweifel und Skepsis zu klären, die der Angst entspringen. Nur weil Modelle üblich sind und der ‚Norm‘ entsprechen, bedeutet dies nicht, dass sie die einzigen sind. </w:t>
            </w:r>
            <w:r w:rsidR="00393D9B" w:rsidRPr="002B0D30">
              <w:rPr>
                <w:rFonts w:ascii="Century Gothic" w:eastAsia="Times New Roman" w:hAnsi="Century Gothic" w:cs="Arial"/>
                <w:color w:val="404040" w:themeColor="text1" w:themeTint="BF"/>
                <w:sz w:val="32"/>
                <w:szCs w:val="38"/>
                <w:lang w:eastAsia="de-CH"/>
              </w:rPr>
              <w:br/>
            </w:r>
            <w:r w:rsidR="00393D9B" w:rsidRPr="002B0D30">
              <w:rPr>
                <w:rFonts w:ascii="Century Gothic" w:eastAsia="Times New Roman" w:hAnsi="Century Gothic" w:cs="Arial"/>
                <w:color w:val="404040" w:themeColor="text1" w:themeTint="BF"/>
                <w:sz w:val="32"/>
                <w:szCs w:val="38"/>
                <w:lang w:eastAsia="de-CH"/>
              </w:rPr>
              <w:br/>
              <w:t xml:space="preserve">Wir können an </w:t>
            </w:r>
            <w:proofErr w:type="spellStart"/>
            <w:r w:rsidR="00393D9B" w:rsidRPr="002B0D30">
              <w:rPr>
                <w:rFonts w:ascii="Century Gothic" w:eastAsia="Times New Roman" w:hAnsi="Century Gothic" w:cs="Arial"/>
                <w:color w:val="404040" w:themeColor="text1" w:themeTint="BF"/>
                <w:sz w:val="32"/>
                <w:szCs w:val="38"/>
                <w:lang w:eastAsia="de-CH"/>
              </w:rPr>
              <w:t>Ambriel</w:t>
            </w:r>
            <w:proofErr w:type="spellEnd"/>
            <w:r w:rsidR="00393D9B" w:rsidRPr="002B0D30">
              <w:rPr>
                <w:rFonts w:ascii="Century Gothic" w:eastAsia="Times New Roman" w:hAnsi="Century Gothic" w:cs="Arial"/>
                <w:color w:val="404040" w:themeColor="text1" w:themeTint="BF"/>
                <w:sz w:val="32"/>
                <w:szCs w:val="38"/>
                <w:lang w:eastAsia="de-CH"/>
              </w:rPr>
              <w:t xml:space="preserve"> auch in Zusammenhang mit der Befreiung von Giften denken, die sich ansammeln, wenn wir allzu sehr in unsere Zweifel vertieft sind, die den Pfad vor uns verdunkeln können. Es scheint, dass Zweifel oft ein guter Kamerad auf dem Weg sind. Dann möchten wir wirklich nicht allzu vertrauensselig sein, aber wenn die Zweifel zu stark werden, führt dies aufgrund von Unglauben zu einem Mangel an Klarheit. </w:t>
            </w:r>
            <w:r w:rsidR="00393D9B" w:rsidRPr="002B0D30">
              <w:rPr>
                <w:rFonts w:ascii="Century Gothic" w:eastAsia="Times New Roman" w:hAnsi="Century Gothic" w:cs="Arial"/>
                <w:color w:val="404040" w:themeColor="text1" w:themeTint="BF"/>
                <w:sz w:val="32"/>
                <w:szCs w:val="38"/>
                <w:lang w:eastAsia="de-CH"/>
              </w:rPr>
              <w:br/>
            </w:r>
            <w:r w:rsidR="00393D9B" w:rsidRPr="002B0D30">
              <w:rPr>
                <w:rFonts w:ascii="Century Gothic" w:eastAsia="Times New Roman" w:hAnsi="Century Gothic" w:cs="Arial"/>
                <w:color w:val="404040" w:themeColor="text1" w:themeTint="BF"/>
                <w:sz w:val="32"/>
                <w:szCs w:val="38"/>
                <w:lang w:eastAsia="de-CH"/>
              </w:rPr>
              <w:br/>
              <w:t xml:space="preserve">Bei </w:t>
            </w:r>
            <w:proofErr w:type="spellStart"/>
            <w:r w:rsidR="00393D9B" w:rsidRPr="002B0D30">
              <w:rPr>
                <w:rFonts w:ascii="Century Gothic" w:eastAsia="Times New Roman" w:hAnsi="Century Gothic" w:cs="Arial"/>
                <w:color w:val="404040" w:themeColor="text1" w:themeTint="BF"/>
                <w:sz w:val="32"/>
                <w:szCs w:val="38"/>
                <w:lang w:eastAsia="de-CH"/>
              </w:rPr>
              <w:t>Ambriel</w:t>
            </w:r>
            <w:proofErr w:type="spellEnd"/>
            <w:r w:rsidR="00393D9B" w:rsidRPr="002B0D30">
              <w:rPr>
                <w:rFonts w:ascii="Century Gothic" w:eastAsia="Times New Roman" w:hAnsi="Century Gothic" w:cs="Arial"/>
                <w:color w:val="404040" w:themeColor="text1" w:themeTint="BF"/>
                <w:sz w:val="32"/>
                <w:szCs w:val="38"/>
                <w:lang w:eastAsia="de-CH"/>
              </w:rPr>
              <w:t xml:space="preserve"> können wir eine tiefe Ebene der Selbstakzeptanz finden. Das bedeutet, die Liebe, die Fürsorge und die Wärme zu retten, uns selbst ganz zu akzeptieren, sodass die Masken fallen, und die überwundenen Mauern uns helfen, unsere Herzen, unseren Verstand zu öffnen und den Raum zu klären, sodass sich die Wahrheit entfalten kann. </w:t>
            </w:r>
            <w:r w:rsidR="00393D9B" w:rsidRPr="002B0D30">
              <w:rPr>
                <w:rFonts w:ascii="Century Gothic" w:eastAsia="Times New Roman" w:hAnsi="Century Gothic" w:cs="Arial"/>
                <w:color w:val="404040" w:themeColor="text1" w:themeTint="BF"/>
                <w:sz w:val="32"/>
                <w:szCs w:val="38"/>
                <w:lang w:eastAsia="de-CH"/>
              </w:rPr>
              <w:br/>
            </w:r>
          </w:p>
          <w:p w:rsidR="00F62C48" w:rsidRPr="002B0D30" w:rsidRDefault="00393D9B" w:rsidP="00F62C48">
            <w:pPr>
              <w:spacing w:after="380"/>
              <w:rPr>
                <w:rFonts w:ascii="Century Gothic" w:eastAsia="Times New Roman" w:hAnsi="Century Gothic" w:cs="Arial"/>
                <w:color w:val="404040" w:themeColor="text1" w:themeTint="BF"/>
                <w:sz w:val="32"/>
                <w:szCs w:val="38"/>
                <w:lang w:eastAsia="de-CH"/>
              </w:rPr>
            </w:pPr>
            <w:r w:rsidRPr="002B0D30">
              <w:rPr>
                <w:rFonts w:ascii="Century Gothic" w:eastAsia="Times New Roman" w:hAnsi="Century Gothic" w:cs="Arial"/>
                <w:color w:val="404040" w:themeColor="text1" w:themeTint="BF"/>
                <w:sz w:val="32"/>
                <w:szCs w:val="38"/>
                <w:lang w:eastAsia="de-CH"/>
              </w:rPr>
              <w:t xml:space="preserve">Wenn wir unsere Qualitäten überprüfen, bittet uns </w:t>
            </w:r>
            <w:proofErr w:type="spellStart"/>
            <w:r w:rsidRPr="002B0D30">
              <w:rPr>
                <w:rFonts w:ascii="Century Gothic" w:eastAsia="Times New Roman" w:hAnsi="Century Gothic" w:cs="Arial"/>
                <w:color w:val="404040" w:themeColor="text1" w:themeTint="BF"/>
                <w:sz w:val="32"/>
                <w:szCs w:val="38"/>
                <w:lang w:eastAsia="de-CH"/>
              </w:rPr>
              <w:t>Ambriel</w:t>
            </w:r>
            <w:proofErr w:type="spellEnd"/>
            <w:r w:rsidRPr="002B0D30">
              <w:rPr>
                <w:rFonts w:ascii="Century Gothic" w:eastAsia="Times New Roman" w:hAnsi="Century Gothic" w:cs="Arial"/>
                <w:color w:val="404040" w:themeColor="text1" w:themeTint="BF"/>
                <w:sz w:val="32"/>
                <w:szCs w:val="38"/>
                <w:lang w:eastAsia="de-CH"/>
              </w:rPr>
              <w:t xml:space="preserve">, das zu </w:t>
            </w:r>
            <w:r w:rsidRPr="002B0D30">
              <w:rPr>
                <w:rFonts w:ascii="Century Gothic" w:eastAsia="Times New Roman" w:hAnsi="Century Gothic" w:cs="Arial"/>
                <w:color w:val="404040" w:themeColor="text1" w:themeTint="BF"/>
                <w:sz w:val="32"/>
                <w:szCs w:val="38"/>
                <w:lang w:eastAsia="de-CH"/>
              </w:rPr>
              <w:lastRenderedPageBreak/>
              <w:t xml:space="preserve">pflegen, was wir haben und nicht Mittel und ‚Tricks‘ zu benutzen, um uns anders zu zeigen, als wir sind. Die Qualität von Mitgefühl, Fürsorge, Zuneigung und die Feinheiten von Liebe sind alle </w:t>
            </w:r>
            <w:proofErr w:type="gramStart"/>
            <w:r w:rsidRPr="002B0D30">
              <w:rPr>
                <w:rFonts w:ascii="Century Gothic" w:eastAsia="Times New Roman" w:hAnsi="Century Gothic" w:cs="Arial"/>
                <w:color w:val="404040" w:themeColor="text1" w:themeTint="BF"/>
                <w:sz w:val="32"/>
                <w:szCs w:val="38"/>
                <w:lang w:eastAsia="de-CH"/>
              </w:rPr>
              <w:t>Teil</w:t>
            </w:r>
            <w:proofErr w:type="gramEnd"/>
            <w:r w:rsidRPr="002B0D30">
              <w:rPr>
                <w:rFonts w:ascii="Century Gothic" w:eastAsia="Times New Roman" w:hAnsi="Century Gothic" w:cs="Arial"/>
                <w:color w:val="404040" w:themeColor="text1" w:themeTint="BF"/>
                <w:sz w:val="32"/>
                <w:szCs w:val="38"/>
                <w:lang w:eastAsia="de-CH"/>
              </w:rPr>
              <w:t xml:space="preserve"> der Qualitäten, durch die </w:t>
            </w:r>
            <w:proofErr w:type="spellStart"/>
            <w:r w:rsidRPr="002B0D30">
              <w:rPr>
                <w:rFonts w:ascii="Century Gothic" w:eastAsia="Times New Roman" w:hAnsi="Century Gothic" w:cs="Arial"/>
                <w:color w:val="404040" w:themeColor="text1" w:themeTint="BF"/>
                <w:sz w:val="32"/>
                <w:szCs w:val="38"/>
                <w:lang w:eastAsia="de-CH"/>
              </w:rPr>
              <w:t>Ambriel</w:t>
            </w:r>
            <w:proofErr w:type="spellEnd"/>
            <w:r w:rsidRPr="002B0D30">
              <w:rPr>
                <w:rFonts w:ascii="Century Gothic" w:eastAsia="Times New Roman" w:hAnsi="Century Gothic" w:cs="Arial"/>
                <w:color w:val="404040" w:themeColor="text1" w:themeTint="BF"/>
                <w:sz w:val="32"/>
                <w:szCs w:val="38"/>
                <w:lang w:eastAsia="de-CH"/>
              </w:rPr>
              <w:t xml:space="preserve"> uns zur Verwirklichung und des Findens der Essenz der Wahrheit in uns selbst unterstützt. </w:t>
            </w:r>
            <w:r w:rsidRPr="002B0D30">
              <w:rPr>
                <w:rFonts w:ascii="Century Gothic" w:eastAsia="Times New Roman" w:hAnsi="Century Gothic" w:cs="Arial"/>
                <w:color w:val="404040" w:themeColor="text1" w:themeTint="BF"/>
                <w:sz w:val="32"/>
                <w:szCs w:val="38"/>
                <w:lang w:eastAsia="de-CH"/>
              </w:rPr>
              <w:br/>
            </w:r>
            <w:proofErr w:type="spellStart"/>
            <w:r w:rsidRPr="002B0D30">
              <w:rPr>
                <w:rFonts w:ascii="Century Gothic" w:eastAsia="Times New Roman" w:hAnsi="Century Gothic" w:cs="Arial"/>
                <w:color w:val="404040" w:themeColor="text1" w:themeTint="BF"/>
                <w:sz w:val="32"/>
                <w:szCs w:val="38"/>
                <w:lang w:eastAsia="de-CH"/>
              </w:rPr>
              <w:t>Ambriel</w:t>
            </w:r>
            <w:proofErr w:type="spellEnd"/>
            <w:r w:rsidRPr="002B0D30">
              <w:rPr>
                <w:rFonts w:ascii="Century Gothic" w:eastAsia="Times New Roman" w:hAnsi="Century Gothic" w:cs="Arial"/>
                <w:color w:val="404040" w:themeColor="text1" w:themeTint="BF"/>
                <w:sz w:val="32"/>
                <w:szCs w:val="38"/>
                <w:lang w:eastAsia="de-CH"/>
              </w:rPr>
              <w:t xml:space="preserve"> wurde kraft seiner schützenden </w:t>
            </w:r>
            <w:proofErr w:type="spellStart"/>
            <w:r w:rsidRPr="002B0D30">
              <w:rPr>
                <w:rFonts w:ascii="Century Gothic" w:eastAsia="Times New Roman" w:hAnsi="Century Gothic" w:cs="Arial"/>
                <w:color w:val="404040" w:themeColor="text1" w:themeTint="BF"/>
                <w:sz w:val="32"/>
                <w:szCs w:val="38"/>
                <w:lang w:eastAsia="de-CH"/>
              </w:rPr>
              <w:t>Qualtität</w:t>
            </w:r>
            <w:proofErr w:type="spellEnd"/>
            <w:r w:rsidRPr="002B0D30">
              <w:rPr>
                <w:rFonts w:ascii="Century Gothic" w:eastAsia="Times New Roman" w:hAnsi="Century Gothic" w:cs="Arial"/>
                <w:color w:val="404040" w:themeColor="text1" w:themeTint="BF"/>
                <w:sz w:val="32"/>
                <w:szCs w:val="38"/>
                <w:lang w:eastAsia="de-CH"/>
              </w:rPr>
              <w:t xml:space="preserve"> häufig als eine Energie in Anspruch genommen, negative Energie abzuwenden und fernzuhalten. </w:t>
            </w:r>
            <w:r w:rsidRPr="002B0D30">
              <w:rPr>
                <w:rFonts w:ascii="Century Gothic" w:eastAsia="Times New Roman" w:hAnsi="Century Gothic" w:cs="Arial"/>
                <w:color w:val="404040" w:themeColor="text1" w:themeTint="BF"/>
                <w:sz w:val="32"/>
                <w:szCs w:val="38"/>
                <w:lang w:eastAsia="de-CH"/>
              </w:rPr>
              <w:br/>
            </w:r>
            <w:r w:rsidRPr="002B0D30">
              <w:rPr>
                <w:rFonts w:ascii="Century Gothic" w:eastAsia="Times New Roman" w:hAnsi="Century Gothic" w:cs="Arial"/>
                <w:color w:val="404040" w:themeColor="text1" w:themeTint="BF"/>
                <w:sz w:val="32"/>
                <w:szCs w:val="38"/>
                <w:lang w:eastAsia="de-CH"/>
              </w:rPr>
              <w:br/>
              <w:t xml:space="preserve">Bei </w:t>
            </w:r>
            <w:proofErr w:type="spellStart"/>
            <w:r w:rsidRPr="002B0D30">
              <w:rPr>
                <w:rFonts w:ascii="Century Gothic" w:eastAsia="Times New Roman" w:hAnsi="Century Gothic" w:cs="Arial"/>
                <w:color w:val="404040" w:themeColor="text1" w:themeTint="BF"/>
                <w:sz w:val="32"/>
                <w:szCs w:val="38"/>
                <w:lang w:eastAsia="de-CH"/>
              </w:rPr>
              <w:t>Ambriel</w:t>
            </w:r>
            <w:proofErr w:type="spellEnd"/>
            <w:r w:rsidRPr="002B0D30">
              <w:rPr>
                <w:rFonts w:ascii="Century Gothic" w:eastAsia="Times New Roman" w:hAnsi="Century Gothic" w:cs="Arial"/>
                <w:color w:val="404040" w:themeColor="text1" w:themeTint="BF"/>
                <w:sz w:val="32"/>
                <w:szCs w:val="38"/>
                <w:lang w:eastAsia="de-CH"/>
              </w:rPr>
              <w:t xml:space="preserve"> geht es auch darum, wie wir lieben, sei es bewusst oder anders. Die Anregung zu Klarheit, Liebe bewusst zu machen, könnte auch Teil der Wahrheit genannt werden, die </w:t>
            </w:r>
            <w:proofErr w:type="spellStart"/>
            <w:r w:rsidRPr="002B0D30">
              <w:rPr>
                <w:rFonts w:ascii="Century Gothic" w:eastAsia="Times New Roman" w:hAnsi="Century Gothic" w:cs="Arial"/>
                <w:color w:val="404040" w:themeColor="text1" w:themeTint="BF"/>
                <w:sz w:val="32"/>
                <w:szCs w:val="38"/>
                <w:lang w:eastAsia="de-CH"/>
              </w:rPr>
              <w:t>Ambriel</w:t>
            </w:r>
            <w:proofErr w:type="spellEnd"/>
            <w:r w:rsidRPr="002B0D30">
              <w:rPr>
                <w:rFonts w:ascii="Century Gothic" w:eastAsia="Times New Roman" w:hAnsi="Century Gothic" w:cs="Arial"/>
                <w:color w:val="404040" w:themeColor="text1" w:themeTint="BF"/>
                <w:sz w:val="32"/>
                <w:szCs w:val="38"/>
                <w:lang w:eastAsia="de-CH"/>
              </w:rPr>
              <w:t xml:space="preserve"> versucht, in uns zu erwecken.</w:t>
            </w:r>
            <w:r w:rsidRPr="002B0D30">
              <w:rPr>
                <w:rFonts w:ascii="Century Gothic" w:eastAsia="Times New Roman" w:hAnsi="Century Gothic" w:cs="Arial"/>
                <w:color w:val="404040" w:themeColor="text1" w:themeTint="BF"/>
                <w:sz w:val="32"/>
                <w:szCs w:val="38"/>
                <w:lang w:eastAsia="de-CH"/>
              </w:rPr>
              <w:br/>
            </w:r>
            <w:r w:rsidRPr="002B0D30">
              <w:rPr>
                <w:rFonts w:ascii="Century Gothic" w:eastAsia="Times New Roman" w:hAnsi="Century Gothic" w:cs="Arial"/>
                <w:color w:val="404040" w:themeColor="text1" w:themeTint="BF"/>
                <w:sz w:val="32"/>
                <w:szCs w:val="38"/>
                <w:lang w:eastAsia="de-CH"/>
              </w:rPr>
              <w:br/>
              <w:t xml:space="preserve">Ein weiteres Attribut von </w:t>
            </w:r>
            <w:proofErr w:type="spellStart"/>
            <w:r w:rsidRPr="002B0D30">
              <w:rPr>
                <w:rFonts w:ascii="Century Gothic" w:eastAsia="Times New Roman" w:hAnsi="Century Gothic" w:cs="Arial"/>
                <w:color w:val="404040" w:themeColor="text1" w:themeTint="BF"/>
                <w:sz w:val="32"/>
                <w:szCs w:val="38"/>
                <w:lang w:eastAsia="de-CH"/>
              </w:rPr>
              <w:t>Ambriel</w:t>
            </w:r>
            <w:proofErr w:type="spellEnd"/>
            <w:r w:rsidRPr="002B0D30">
              <w:rPr>
                <w:rFonts w:ascii="Century Gothic" w:eastAsia="Times New Roman" w:hAnsi="Century Gothic" w:cs="Arial"/>
                <w:color w:val="404040" w:themeColor="text1" w:themeTint="BF"/>
                <w:sz w:val="32"/>
                <w:szCs w:val="38"/>
                <w:lang w:eastAsia="de-CH"/>
              </w:rPr>
              <w:t xml:space="preserve"> ist Mystizismus. Mystizismus, der unsere Inspiration zur Energie der Liebe ist, die wohl eine mystische Erfahrung ist, die auf und abschwingend zu uns zurückkehrt. </w:t>
            </w:r>
          </w:p>
          <w:p w:rsidR="002B0D30" w:rsidRPr="004A23B0" w:rsidRDefault="00393D9B" w:rsidP="00F62C48">
            <w:pPr>
              <w:spacing w:after="380"/>
              <w:rPr>
                <w:rFonts w:ascii="Century Gothic" w:eastAsia="Times New Roman" w:hAnsi="Century Gothic" w:cs="Arial"/>
                <w:color w:val="404040" w:themeColor="text1" w:themeTint="BF"/>
                <w:sz w:val="32"/>
                <w:szCs w:val="32"/>
                <w:lang w:eastAsia="de-CH"/>
              </w:rPr>
            </w:pPr>
            <w:r w:rsidRPr="002B0D30">
              <w:rPr>
                <w:rFonts w:ascii="Century Gothic" w:eastAsia="Times New Roman" w:hAnsi="Century Gothic" w:cs="Arial"/>
                <w:color w:val="404040" w:themeColor="text1" w:themeTint="BF"/>
                <w:sz w:val="32"/>
                <w:szCs w:val="38"/>
                <w:lang w:eastAsia="de-CH"/>
              </w:rPr>
              <w:br/>
              <w:t xml:space="preserve">Auf eine Art versammeln sich die Erzengel, um uns zu inspirieren, ein Tropfen des kosmischen Christus zu werden, ein Tropfen des Blutes, ein Teilchen des kosmischen Christus, der in der Welt erwacht. (In christlichen Begriffen denken wir normalerweise nicht auf diese Weise an den kosmischen Christus). </w:t>
            </w:r>
            <w:proofErr w:type="spellStart"/>
            <w:r w:rsidRPr="002B0D30">
              <w:rPr>
                <w:rFonts w:ascii="Century Gothic" w:eastAsia="Times New Roman" w:hAnsi="Century Gothic" w:cs="Arial"/>
                <w:color w:val="404040" w:themeColor="text1" w:themeTint="BF"/>
                <w:sz w:val="32"/>
                <w:szCs w:val="38"/>
                <w:lang w:eastAsia="de-CH"/>
              </w:rPr>
              <w:t>Ambriel</w:t>
            </w:r>
            <w:proofErr w:type="spellEnd"/>
            <w:r w:rsidRPr="002B0D30">
              <w:rPr>
                <w:rFonts w:ascii="Century Gothic" w:eastAsia="Times New Roman" w:hAnsi="Century Gothic" w:cs="Arial"/>
                <w:color w:val="404040" w:themeColor="text1" w:themeTint="BF"/>
                <w:sz w:val="32"/>
                <w:szCs w:val="38"/>
                <w:lang w:eastAsia="de-CH"/>
              </w:rPr>
              <w:t xml:space="preserve"> richtet sich besonders dahingehend aus, und das bezieht sich auf das neue Bewusstsein, das in diese Welt hervordringt.</w:t>
            </w:r>
            <w:r w:rsidRPr="002B0D30">
              <w:rPr>
                <w:rFonts w:ascii="Century Gothic" w:eastAsia="Times New Roman" w:hAnsi="Century Gothic" w:cs="Arial"/>
                <w:color w:val="404040" w:themeColor="text1" w:themeTint="BF"/>
                <w:sz w:val="32"/>
                <w:szCs w:val="38"/>
                <w:lang w:eastAsia="de-CH"/>
              </w:rPr>
              <w:br/>
            </w:r>
            <w:r w:rsidRPr="002B0D30">
              <w:rPr>
                <w:rFonts w:ascii="Century Gothic" w:eastAsia="Times New Roman" w:hAnsi="Century Gothic" w:cs="Arial"/>
                <w:color w:val="404040" w:themeColor="text1" w:themeTint="BF"/>
                <w:sz w:val="32"/>
                <w:szCs w:val="38"/>
                <w:lang w:eastAsia="de-CH"/>
              </w:rPr>
              <w:br/>
            </w:r>
            <w:r w:rsidRPr="002B0D30">
              <w:rPr>
                <w:rFonts w:ascii="Century Gothic" w:eastAsia="Times New Roman" w:hAnsi="Century Gothic" w:cs="Arial"/>
                <w:color w:val="404040" w:themeColor="text1" w:themeTint="BF"/>
                <w:sz w:val="32"/>
                <w:szCs w:val="38"/>
                <w:lang w:eastAsia="de-CH"/>
              </w:rPr>
              <w:br/>
            </w:r>
            <w:r w:rsidRPr="004A23B0">
              <w:rPr>
                <w:rFonts w:ascii="Century Gothic" w:eastAsia="Times New Roman" w:hAnsi="Century Gothic" w:cs="Arial"/>
                <w:color w:val="404040" w:themeColor="text1" w:themeTint="BF"/>
                <w:sz w:val="32"/>
                <w:szCs w:val="32"/>
                <w:lang w:eastAsia="de-CH"/>
              </w:rPr>
              <w:t>Mit Liebe, wie immer</w:t>
            </w:r>
          </w:p>
          <w:p w:rsidR="008B65C9" w:rsidRPr="002B0D30" w:rsidRDefault="008B65C9" w:rsidP="002B0D30">
            <w:pPr>
              <w:rPr>
                <w:rFonts w:ascii="Century Gothic" w:eastAsia="Times New Roman" w:hAnsi="Century Gothic" w:cs="Arial"/>
                <w:sz w:val="38"/>
                <w:szCs w:val="38"/>
                <w:lang w:eastAsia="de-CH"/>
              </w:rPr>
            </w:pPr>
          </w:p>
        </w:tc>
      </w:tr>
      <w:tr w:rsidR="00393D9B" w:rsidRPr="00393D9B" w:rsidTr="003517F9">
        <w:trPr>
          <w:tblCellSpacing w:w="15" w:type="dxa"/>
          <w:jc w:val="center"/>
        </w:trPr>
        <w:tc>
          <w:tcPr>
            <w:tcW w:w="0" w:type="auto"/>
            <w:vAlign w:val="center"/>
            <w:hideMark/>
          </w:tcPr>
          <w:p w:rsidR="00393D9B" w:rsidRPr="00393D9B" w:rsidRDefault="00393D9B" w:rsidP="00393D9B">
            <w:pPr>
              <w:spacing w:after="0"/>
              <w:rPr>
                <w:rFonts w:ascii="Arial" w:eastAsia="Times New Roman" w:hAnsi="Arial" w:cs="Arial"/>
                <w:color w:val="000066"/>
                <w:sz w:val="38"/>
                <w:szCs w:val="38"/>
                <w:lang w:eastAsia="de-CH"/>
              </w:rPr>
            </w:pPr>
          </w:p>
        </w:tc>
        <w:tc>
          <w:tcPr>
            <w:tcW w:w="0" w:type="auto"/>
            <w:vAlign w:val="center"/>
            <w:hideMark/>
          </w:tcPr>
          <w:p w:rsidR="00393D9B" w:rsidRPr="00393D9B" w:rsidRDefault="00393D9B" w:rsidP="00393D9B">
            <w:pPr>
              <w:spacing w:after="0"/>
              <w:rPr>
                <w:rFonts w:ascii="Times New Roman" w:eastAsia="Times New Roman" w:hAnsi="Times New Roman" w:cs="Times New Roman"/>
                <w:sz w:val="20"/>
                <w:szCs w:val="20"/>
                <w:lang w:eastAsia="de-CH"/>
              </w:rPr>
            </w:pPr>
          </w:p>
        </w:tc>
        <w:tc>
          <w:tcPr>
            <w:tcW w:w="0" w:type="auto"/>
            <w:vAlign w:val="center"/>
            <w:hideMark/>
          </w:tcPr>
          <w:p w:rsidR="00393D9B" w:rsidRPr="00393D9B" w:rsidRDefault="00393D9B" w:rsidP="00393D9B">
            <w:pPr>
              <w:spacing w:after="0"/>
              <w:rPr>
                <w:rFonts w:ascii="Times New Roman" w:eastAsia="Times New Roman" w:hAnsi="Times New Roman" w:cs="Times New Roman"/>
                <w:sz w:val="20"/>
                <w:szCs w:val="20"/>
                <w:lang w:eastAsia="de-CH"/>
              </w:rPr>
            </w:pPr>
          </w:p>
        </w:tc>
      </w:tr>
      <w:tr w:rsidR="00393D9B" w:rsidRPr="00393D9B" w:rsidTr="003517F9">
        <w:trPr>
          <w:tblCellSpacing w:w="15" w:type="dxa"/>
          <w:jc w:val="center"/>
        </w:trPr>
        <w:tc>
          <w:tcPr>
            <w:tcW w:w="0" w:type="auto"/>
            <w:gridSpan w:val="3"/>
            <w:vAlign w:val="center"/>
            <w:hideMark/>
          </w:tcPr>
          <w:p w:rsidR="00393D9B" w:rsidRPr="00393D9B" w:rsidRDefault="00393D9B" w:rsidP="008B65C9">
            <w:pPr>
              <w:spacing w:after="380"/>
              <w:jc w:val="both"/>
              <w:rPr>
                <w:rFonts w:ascii="Arial" w:eastAsia="Times New Roman" w:hAnsi="Arial" w:cs="Arial"/>
                <w:color w:val="000066"/>
                <w:sz w:val="38"/>
                <w:szCs w:val="38"/>
                <w:lang w:eastAsia="de-CH"/>
              </w:rPr>
            </w:pPr>
          </w:p>
        </w:tc>
      </w:tr>
    </w:tbl>
    <w:p w:rsidR="00C91291" w:rsidRDefault="00C91291" w:rsidP="008B65C9"/>
    <w:sectPr w:rsidR="00C91291" w:rsidSect="002B0D30">
      <w:pgSz w:w="11907" w:h="16839" w:code="9"/>
      <w:pgMar w:top="426"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3CC" w:rsidRDefault="007003CC" w:rsidP="003517F9">
      <w:pPr>
        <w:spacing w:after="0"/>
      </w:pPr>
      <w:r>
        <w:separator/>
      </w:r>
    </w:p>
  </w:endnote>
  <w:endnote w:type="continuationSeparator" w:id="0">
    <w:p w:rsidR="007003CC" w:rsidRDefault="007003CC" w:rsidP="003517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3CC" w:rsidRDefault="007003CC" w:rsidP="003517F9">
      <w:pPr>
        <w:spacing w:after="0"/>
      </w:pPr>
      <w:r>
        <w:separator/>
      </w:r>
    </w:p>
  </w:footnote>
  <w:footnote w:type="continuationSeparator" w:id="0">
    <w:p w:rsidR="007003CC" w:rsidRDefault="007003CC" w:rsidP="003517F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93D9B"/>
    <w:rsid w:val="000744EB"/>
    <w:rsid w:val="00103D6E"/>
    <w:rsid w:val="001139F5"/>
    <w:rsid w:val="002B0D30"/>
    <w:rsid w:val="002E4311"/>
    <w:rsid w:val="003517F9"/>
    <w:rsid w:val="00393D9B"/>
    <w:rsid w:val="003F056A"/>
    <w:rsid w:val="004739AC"/>
    <w:rsid w:val="004A23B0"/>
    <w:rsid w:val="004B175D"/>
    <w:rsid w:val="00563699"/>
    <w:rsid w:val="005E4B73"/>
    <w:rsid w:val="00696065"/>
    <w:rsid w:val="007003CC"/>
    <w:rsid w:val="0071405E"/>
    <w:rsid w:val="00773154"/>
    <w:rsid w:val="008B65C9"/>
    <w:rsid w:val="009756A8"/>
    <w:rsid w:val="00AE079F"/>
    <w:rsid w:val="00AE07C7"/>
    <w:rsid w:val="00C91291"/>
    <w:rsid w:val="00D07DCF"/>
    <w:rsid w:val="00D7661D"/>
    <w:rsid w:val="00E36E24"/>
    <w:rsid w:val="00F1107C"/>
    <w:rsid w:val="00F62C4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1291"/>
  </w:style>
  <w:style w:type="paragraph" w:styleId="berschrift1">
    <w:name w:val="heading 1"/>
    <w:basedOn w:val="Standard"/>
    <w:next w:val="Standard"/>
    <w:link w:val="berschrift1Zchn"/>
    <w:qFormat/>
    <w:rsid w:val="002E4311"/>
    <w:pPr>
      <w:keepNext/>
      <w:spacing w:after="0"/>
      <w:outlineLvl w:val="0"/>
    </w:pPr>
    <w:rPr>
      <w:rFonts w:ascii="Century Gothic" w:eastAsia="Times New Roman" w:hAnsi="Century Gothic" w:cs="Times New Roman"/>
      <w:sz w:val="7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93D9B"/>
    <w:rPr>
      <w:color w:val="0000FF"/>
      <w:u w:val="single"/>
    </w:rPr>
  </w:style>
  <w:style w:type="paragraph" w:styleId="Sprechblasentext">
    <w:name w:val="Balloon Text"/>
    <w:basedOn w:val="Standard"/>
    <w:link w:val="SprechblasentextZchn"/>
    <w:uiPriority w:val="99"/>
    <w:semiHidden/>
    <w:unhideWhenUsed/>
    <w:rsid w:val="00393D9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3D9B"/>
    <w:rPr>
      <w:rFonts w:ascii="Tahoma" w:hAnsi="Tahoma" w:cs="Tahoma"/>
      <w:sz w:val="16"/>
      <w:szCs w:val="16"/>
    </w:rPr>
  </w:style>
  <w:style w:type="paragraph" w:styleId="Kopfzeile">
    <w:name w:val="header"/>
    <w:basedOn w:val="Standard"/>
    <w:link w:val="KopfzeileZchn"/>
    <w:semiHidden/>
    <w:unhideWhenUsed/>
    <w:rsid w:val="003517F9"/>
    <w:pPr>
      <w:tabs>
        <w:tab w:val="center" w:pos="4536"/>
        <w:tab w:val="right" w:pos="9072"/>
      </w:tabs>
      <w:spacing w:after="0"/>
    </w:pPr>
  </w:style>
  <w:style w:type="character" w:customStyle="1" w:styleId="KopfzeileZchn">
    <w:name w:val="Kopfzeile Zchn"/>
    <w:basedOn w:val="Absatz-Standardschriftart"/>
    <w:link w:val="Kopfzeile"/>
    <w:semiHidden/>
    <w:rsid w:val="003517F9"/>
  </w:style>
  <w:style w:type="paragraph" w:styleId="Fuzeile">
    <w:name w:val="footer"/>
    <w:basedOn w:val="Standard"/>
    <w:link w:val="FuzeileZchn"/>
    <w:uiPriority w:val="99"/>
    <w:semiHidden/>
    <w:unhideWhenUsed/>
    <w:rsid w:val="003517F9"/>
    <w:pPr>
      <w:tabs>
        <w:tab w:val="center" w:pos="4536"/>
        <w:tab w:val="right" w:pos="9072"/>
      </w:tabs>
      <w:spacing w:after="0"/>
    </w:pPr>
  </w:style>
  <w:style w:type="character" w:customStyle="1" w:styleId="FuzeileZchn">
    <w:name w:val="Fußzeile Zchn"/>
    <w:basedOn w:val="Absatz-Standardschriftart"/>
    <w:link w:val="Fuzeile"/>
    <w:uiPriority w:val="99"/>
    <w:semiHidden/>
    <w:rsid w:val="003517F9"/>
  </w:style>
  <w:style w:type="character" w:customStyle="1" w:styleId="berschrift1Zchn">
    <w:name w:val="Überschrift 1 Zchn"/>
    <w:basedOn w:val="Absatz-Standardschriftart"/>
    <w:link w:val="berschrift1"/>
    <w:rsid w:val="002E4311"/>
    <w:rPr>
      <w:rFonts w:ascii="Century Gothic" w:eastAsia="Times New Roman" w:hAnsi="Century Gothic" w:cs="Times New Roman"/>
      <w:sz w:val="70"/>
      <w:szCs w:val="20"/>
      <w:lang w:val="de-DE" w:eastAsia="de-DE"/>
    </w:rPr>
  </w:style>
</w:styles>
</file>

<file path=word/webSettings.xml><?xml version="1.0" encoding="utf-8"?>
<w:webSettings xmlns:r="http://schemas.openxmlformats.org/officeDocument/2006/relationships" xmlns:w="http://schemas.openxmlformats.org/wordprocessingml/2006/main">
  <w:divs>
    <w:div w:id="197815315">
      <w:bodyDiv w:val="1"/>
      <w:marLeft w:val="0"/>
      <w:marRight w:val="0"/>
      <w:marTop w:val="0"/>
      <w:marBottom w:val="0"/>
      <w:divBdr>
        <w:top w:val="none" w:sz="0" w:space="0" w:color="auto"/>
        <w:left w:val="none" w:sz="0" w:space="0" w:color="auto"/>
        <w:bottom w:val="none" w:sz="0" w:space="0" w:color="auto"/>
        <w:right w:val="none" w:sz="0" w:space="0" w:color="auto"/>
      </w:divBdr>
    </w:div>
    <w:div w:id="176168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Hans-Rudolf Voegele</dc:creator>
  <cp:lastModifiedBy>Hans-Rudolf Voegele</cp:lastModifiedBy>
  <cp:revision>8</cp:revision>
  <cp:lastPrinted>2012-07-25T07:42:00Z</cp:lastPrinted>
  <dcterms:created xsi:type="dcterms:W3CDTF">2012-07-25T07:44:00Z</dcterms:created>
  <dcterms:modified xsi:type="dcterms:W3CDTF">2013-03-06T14:20:00Z</dcterms:modified>
</cp:coreProperties>
</file>